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D10" w:rsidRPr="00F5491E" w:rsidRDefault="00667D10" w:rsidP="00CE08F1">
      <w:pPr>
        <w:spacing w:after="0" w:line="240" w:lineRule="auto"/>
        <w:jc w:val="center"/>
        <w:rPr>
          <w:rFonts w:ascii="Times New Roman" w:hAnsi="Times New Roman" w:cs="Times New Roman"/>
          <w:b/>
          <w:sz w:val="24"/>
          <w:szCs w:val="24"/>
          <w:lang w:val="ky-KG"/>
        </w:rPr>
      </w:pPr>
      <w:r w:rsidRPr="00F5491E">
        <w:rPr>
          <w:rFonts w:ascii="Times New Roman" w:hAnsi="Times New Roman" w:cs="Times New Roman"/>
          <w:b/>
          <w:sz w:val="24"/>
          <w:szCs w:val="24"/>
          <w:lang w:val="ky-KG"/>
        </w:rPr>
        <w:t>“Кыргыз Республикасынын айрым мыйзамдык актыларына өзгөртүүлөрдү киргизүү жөнүндө</w:t>
      </w:r>
    </w:p>
    <w:p w:rsidR="00F5491E" w:rsidRDefault="00667D10" w:rsidP="00CE08F1">
      <w:pPr>
        <w:spacing w:after="0" w:line="240" w:lineRule="auto"/>
        <w:jc w:val="center"/>
        <w:rPr>
          <w:rFonts w:ascii="Times New Roman" w:hAnsi="Times New Roman" w:cs="Times New Roman"/>
          <w:b/>
          <w:sz w:val="24"/>
          <w:szCs w:val="24"/>
          <w:lang w:val="ky-KG"/>
        </w:rPr>
      </w:pPr>
      <w:r w:rsidRPr="00F5491E">
        <w:rPr>
          <w:rFonts w:ascii="Times New Roman" w:hAnsi="Times New Roman" w:cs="Times New Roman"/>
          <w:b/>
          <w:sz w:val="24"/>
          <w:szCs w:val="24"/>
          <w:lang w:val="ky-KG"/>
        </w:rPr>
        <w:t xml:space="preserve"> (Кыргыз Республикасынын “Акционердик коомдор жөнүндө”, “Жер казынасы жөнүндө”, “Кыргыз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Мыйзамдары)”Кыргыз Республикасынын Мыйзам долбооруна карата </w:t>
      </w:r>
    </w:p>
    <w:p w:rsidR="00667D10" w:rsidRPr="00F5491E" w:rsidRDefault="00667D10" w:rsidP="00CE08F1">
      <w:pPr>
        <w:spacing w:after="0" w:line="240" w:lineRule="auto"/>
        <w:jc w:val="center"/>
        <w:rPr>
          <w:rFonts w:ascii="Times New Roman" w:hAnsi="Times New Roman" w:cs="Times New Roman"/>
          <w:b/>
          <w:sz w:val="24"/>
          <w:szCs w:val="24"/>
          <w:lang w:val="ky-KG"/>
        </w:rPr>
      </w:pPr>
      <w:r w:rsidRPr="00F5491E">
        <w:rPr>
          <w:rFonts w:ascii="Times New Roman" w:hAnsi="Times New Roman" w:cs="Times New Roman"/>
          <w:b/>
          <w:sz w:val="24"/>
          <w:szCs w:val="24"/>
          <w:lang w:val="ky-KG"/>
        </w:rPr>
        <w:t xml:space="preserve">салыштырма таблица </w:t>
      </w:r>
    </w:p>
    <w:p w:rsidR="0009680B" w:rsidRPr="00F5491E" w:rsidRDefault="0009680B" w:rsidP="00CE08F1">
      <w:pPr>
        <w:spacing w:after="0" w:line="240" w:lineRule="auto"/>
        <w:ind w:firstLine="720"/>
        <w:jc w:val="both"/>
        <w:rPr>
          <w:rFonts w:ascii="Times New Roman" w:hAnsi="Times New Roman" w:cs="Times New Roman"/>
          <w:b/>
          <w:bCs/>
          <w:sz w:val="24"/>
          <w:szCs w:val="24"/>
          <w:lang w:val="ky-KG"/>
        </w:rPr>
      </w:pPr>
    </w:p>
    <w:tbl>
      <w:tblPr>
        <w:tblStyle w:val="a3"/>
        <w:tblW w:w="13858" w:type="dxa"/>
        <w:tblLayout w:type="fixed"/>
        <w:tblLook w:val="04A0" w:firstRow="1" w:lastRow="0" w:firstColumn="1" w:lastColumn="0" w:noHBand="0" w:noVBand="1"/>
      </w:tblPr>
      <w:tblGrid>
        <w:gridCol w:w="7"/>
        <w:gridCol w:w="810"/>
        <w:gridCol w:w="6379"/>
        <w:gridCol w:w="142"/>
        <w:gridCol w:w="6520"/>
      </w:tblGrid>
      <w:tr w:rsidR="00826FE0" w:rsidRPr="00F5491E" w:rsidTr="00DF7955">
        <w:trPr>
          <w:trHeight w:val="557"/>
        </w:trPr>
        <w:tc>
          <w:tcPr>
            <w:tcW w:w="817" w:type="dxa"/>
            <w:gridSpan w:val="2"/>
          </w:tcPr>
          <w:p w:rsidR="00826FE0" w:rsidRPr="00F5491E" w:rsidRDefault="00826FE0" w:rsidP="00CE08F1">
            <w:pPr>
              <w:tabs>
                <w:tab w:val="left" w:pos="1386"/>
              </w:tabs>
              <w:spacing w:after="0" w:line="240" w:lineRule="auto"/>
              <w:jc w:val="center"/>
              <w:rPr>
                <w:rFonts w:ascii="Times New Roman" w:hAnsi="Times New Roman" w:cs="Times New Roman"/>
                <w:b/>
                <w:bCs/>
                <w:sz w:val="24"/>
                <w:szCs w:val="24"/>
                <w:lang w:val="ky-KG"/>
              </w:rPr>
            </w:pPr>
            <w:r w:rsidRPr="00F5491E">
              <w:rPr>
                <w:rFonts w:ascii="Times New Roman" w:hAnsi="Times New Roman" w:cs="Times New Roman"/>
                <w:b/>
                <w:bCs/>
                <w:sz w:val="24"/>
                <w:szCs w:val="24"/>
                <w:lang w:val="ky-KG"/>
              </w:rPr>
              <w:t>№</w:t>
            </w:r>
          </w:p>
        </w:tc>
        <w:tc>
          <w:tcPr>
            <w:tcW w:w="6379" w:type="dxa"/>
            <w:vAlign w:val="center"/>
          </w:tcPr>
          <w:p w:rsidR="00826FE0" w:rsidRPr="00F5491E" w:rsidRDefault="00667D10" w:rsidP="00CE08F1">
            <w:pPr>
              <w:tabs>
                <w:tab w:val="left" w:pos="1386"/>
              </w:tabs>
              <w:spacing w:after="0" w:line="240" w:lineRule="auto"/>
              <w:jc w:val="center"/>
              <w:rPr>
                <w:rFonts w:ascii="Times New Roman" w:hAnsi="Times New Roman" w:cs="Times New Roman"/>
                <w:b/>
                <w:bCs/>
                <w:sz w:val="24"/>
                <w:szCs w:val="24"/>
                <w:lang w:val="ky-KG"/>
              </w:rPr>
            </w:pPr>
            <w:r w:rsidRPr="00F5491E">
              <w:rPr>
                <w:rFonts w:ascii="Times New Roman" w:hAnsi="Times New Roman" w:cs="Times New Roman"/>
                <w:b/>
                <w:bCs/>
                <w:sz w:val="24"/>
                <w:szCs w:val="24"/>
                <w:lang w:val="ky-KG"/>
              </w:rPr>
              <w:t>Колдонуудагы редакция</w:t>
            </w:r>
          </w:p>
        </w:tc>
        <w:tc>
          <w:tcPr>
            <w:tcW w:w="6662" w:type="dxa"/>
            <w:gridSpan w:val="2"/>
            <w:vAlign w:val="center"/>
          </w:tcPr>
          <w:p w:rsidR="00826FE0" w:rsidRPr="00F5491E" w:rsidRDefault="00667D10" w:rsidP="00CE08F1">
            <w:pPr>
              <w:spacing w:after="0" w:line="240" w:lineRule="auto"/>
              <w:jc w:val="center"/>
              <w:rPr>
                <w:rFonts w:ascii="Times New Roman" w:hAnsi="Times New Roman" w:cs="Times New Roman"/>
                <w:b/>
                <w:bCs/>
                <w:sz w:val="24"/>
                <w:szCs w:val="24"/>
                <w:lang w:val="ky-KG"/>
              </w:rPr>
            </w:pPr>
            <w:r w:rsidRPr="00F5491E">
              <w:rPr>
                <w:rFonts w:ascii="Times New Roman" w:hAnsi="Times New Roman" w:cs="Times New Roman"/>
                <w:b/>
                <w:bCs/>
                <w:sz w:val="24"/>
                <w:szCs w:val="24"/>
                <w:lang w:val="ky-KG"/>
              </w:rPr>
              <w:t>Сунушталган редакция</w:t>
            </w:r>
          </w:p>
        </w:tc>
      </w:tr>
      <w:tr w:rsidR="00826FE0" w:rsidRPr="00280B4F" w:rsidTr="00DF7955">
        <w:trPr>
          <w:trHeight w:val="604"/>
        </w:trPr>
        <w:tc>
          <w:tcPr>
            <w:tcW w:w="817" w:type="dxa"/>
            <w:gridSpan w:val="2"/>
          </w:tcPr>
          <w:p w:rsidR="00826FE0" w:rsidRPr="00F5491E" w:rsidRDefault="00826FE0" w:rsidP="00CE08F1">
            <w:pPr>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w:t>
            </w:r>
            <w:r w:rsidR="00D13EDA" w:rsidRPr="00F5491E">
              <w:rPr>
                <w:rFonts w:ascii="Times New Roman" w:hAnsi="Times New Roman" w:cs="Times New Roman"/>
                <w:sz w:val="24"/>
                <w:szCs w:val="24"/>
                <w:lang w:val="ky-KG"/>
              </w:rPr>
              <w:t>.</w:t>
            </w:r>
          </w:p>
        </w:tc>
        <w:tc>
          <w:tcPr>
            <w:tcW w:w="13041" w:type="dxa"/>
            <w:gridSpan w:val="3"/>
            <w:vAlign w:val="center"/>
          </w:tcPr>
          <w:p w:rsidR="00826FE0" w:rsidRPr="00F5491E" w:rsidRDefault="00667D10" w:rsidP="00CE08F1">
            <w:pPr>
              <w:spacing w:after="0" w:line="240" w:lineRule="auto"/>
              <w:jc w:val="center"/>
              <w:rPr>
                <w:rFonts w:ascii="Times New Roman" w:hAnsi="Times New Roman" w:cs="Times New Roman"/>
                <w:b/>
                <w:bCs/>
                <w:sz w:val="24"/>
                <w:szCs w:val="24"/>
                <w:lang w:val="ky-KG"/>
              </w:rPr>
            </w:pPr>
            <w:r w:rsidRPr="00F5491E">
              <w:rPr>
                <w:rFonts w:ascii="Times New Roman" w:hAnsi="Times New Roman" w:cs="Times New Roman"/>
                <w:b/>
                <w:sz w:val="24"/>
                <w:szCs w:val="24"/>
                <w:lang w:val="ky-KG"/>
              </w:rPr>
              <w:t>Кыргыз Республикасынын “Акционердик коомдор жөнүндө” Мыйзамы</w:t>
            </w:r>
          </w:p>
        </w:tc>
      </w:tr>
      <w:tr w:rsidR="00826FE0" w:rsidRPr="00280B4F" w:rsidTr="00FF24E3">
        <w:tc>
          <w:tcPr>
            <w:tcW w:w="817" w:type="dxa"/>
            <w:gridSpan w:val="2"/>
          </w:tcPr>
          <w:p w:rsidR="00826FE0" w:rsidRPr="00F5491E" w:rsidRDefault="00826FE0" w:rsidP="00CE08F1">
            <w:pPr>
              <w:pStyle w:val="tkZagolovok5"/>
              <w:spacing w:before="0" w:after="0" w:line="240" w:lineRule="auto"/>
              <w:jc w:val="both"/>
              <w:rPr>
                <w:rFonts w:ascii="Times New Roman" w:hAnsi="Times New Roman" w:cs="Times New Roman"/>
                <w:sz w:val="24"/>
                <w:szCs w:val="24"/>
                <w:lang w:val="ky-KG"/>
              </w:rPr>
            </w:pPr>
          </w:p>
        </w:tc>
        <w:tc>
          <w:tcPr>
            <w:tcW w:w="6521" w:type="dxa"/>
            <w:gridSpan w:val="2"/>
          </w:tcPr>
          <w:p w:rsidR="00F31AFA" w:rsidRPr="00F5491E" w:rsidRDefault="00F31AFA"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1-статья. Ушул Мыйзамды колдонуу чөйрөсү</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Ушул Мыйзам акционердик коомдорду түзүүнүн тартибин жана укуктук абалын, алардын акционерлеринин укуктары менен милдеттерин аныктайт, ошондой эле акционерлердин укуктары менен таламдарын коргоону камсыз кылат.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Эгерде ушул Мыйзамда башкасы белгиленбесе, бул Мыйзам Кыргыз Республикасынын аймагында түзүлгөн жана түзүлүп жаткан бардык акционердик коомдорго жайылтылат.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Мамлекеттин колунда акциялардын үчтөн эки бөлүгү болгон стратегиялык объектилердин, электроэнергетиканы бөлүштүрүү компанияларынын базасында уюшулган акционердик коомдордун мүлктөрүн концессияга берүү менен байланышкан укук жагындагы мамилелердин өзгөчөлүктөрү Кыргыз Республикасынын Жогорку Кеңеши тарабынан бекитилүүчү концессиялык келишим менен аныкталат.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Кыргыз Республикасын өнүктүрүү фонду" жабык акционердик коомунун укуктук жоболорунун өзгөчөлүктөрү "Кыргыз Республикасынын өнүктүрүү фонду жөнүндө" Кыргыз Республикасынын Мыйзамы менен аныкталат.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3. Ушул Мыйзамдан келип чыгуучу корпоративдик укуктук мамилелерди жөнгө салуучу жана аларга көзөмөлдү жүзөгө ашыруучу мамлекеттик орган баалуу кагаздар </w:t>
            </w:r>
            <w:r w:rsidRPr="00F5491E">
              <w:rPr>
                <w:rFonts w:ascii="Times New Roman" w:hAnsi="Times New Roman" w:cs="Times New Roman"/>
                <w:sz w:val="24"/>
                <w:szCs w:val="24"/>
                <w:lang w:val="ky-KG"/>
              </w:rPr>
              <w:lastRenderedPageBreak/>
              <w:t>рыногун жөнгө салуучу Кыргыз Республикасынын ыйгарым укуктуу мамлекеттик органы болуп саналат.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Мамлекеттик эмес пенсиялык фондду, инвестициялык фондду түзүүнүн, камсыздандыруу иштерин жүзөгө ашыруучу акционердик коомдордун ишинин өзгөчөлүктөрү бул коомдордун иштерин жөнгө салуучу атайын мыйзамдарга карама-каршы келбеген бөлүгүндө ушул Мыйзам менен жөнгө салынат.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5. Банктык ишти же айрым банктык операцияларды жүзөгө ашыруучу акционердик коомдорду түзүүнүн жана алардын иш-аракетинин өзгөчөлүктөрү "Кыргыз Республикасынын Улуттук банкы, банктар жана банк иштери жөнүндө" Кыргыз Республикасынын Мыйзамына каршы келбеген бөлүгүндө ушул Мыйзам менен жөнгө салынат.</w:t>
            </w:r>
          </w:p>
          <w:p w:rsidR="00667D10" w:rsidRPr="00F5491E" w:rsidRDefault="00667D10" w:rsidP="00CE08F1">
            <w:pPr>
              <w:pStyle w:val="tkZagolovok5"/>
              <w:spacing w:before="0" w:after="0" w:line="240" w:lineRule="auto"/>
              <w:jc w:val="both"/>
              <w:rPr>
                <w:rFonts w:ascii="Times New Roman" w:hAnsi="Times New Roman" w:cs="Times New Roman"/>
                <w:sz w:val="24"/>
                <w:szCs w:val="24"/>
                <w:lang w:val="ky-KG"/>
              </w:rPr>
            </w:pPr>
          </w:p>
          <w:p w:rsidR="00826FE0" w:rsidRPr="00F5491E" w:rsidRDefault="00826FE0" w:rsidP="00CE08F1">
            <w:pPr>
              <w:pStyle w:val="tkTekst"/>
              <w:spacing w:after="0" w:line="240" w:lineRule="auto"/>
              <w:rPr>
                <w:rFonts w:ascii="Times New Roman" w:hAnsi="Times New Roman" w:cs="Times New Roman"/>
                <w:sz w:val="24"/>
                <w:szCs w:val="24"/>
                <w:lang w:val="ky-KG"/>
              </w:rPr>
            </w:pPr>
          </w:p>
        </w:tc>
        <w:tc>
          <w:tcPr>
            <w:tcW w:w="6520" w:type="dxa"/>
          </w:tcPr>
          <w:p w:rsidR="00F31AFA" w:rsidRPr="00F5491E" w:rsidRDefault="00F31AFA"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1-статья. Ушул Мыйзамды колдонуу чөйрөсү</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Ушул Мыйзам акционердик коомдорду түзүүнүн тартибин жана укуктук абалын, алардын акционерлеринин укуктары менен милдеттерин аныктайт, ошондой эле акционерлердин укуктары менен таламдарын коргоону камсыз кылат.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Эгерде ушул Мыйзамда башкасы белгиленбесе, бул Мыйзам Кыргыз Республикасынын аймагында түзүлгөн жана түзүлүп жаткан бардык акционердик коомдорго жайылтылат.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Мамлекеттин колунда акциялардын үчтөн эки бөлүгү болгон стратегиялык объектилердин, электр</w:t>
            </w:r>
            <w:r w:rsidR="00F5491E">
              <w:rPr>
                <w:rFonts w:ascii="Times New Roman" w:hAnsi="Times New Roman" w:cs="Times New Roman"/>
                <w:sz w:val="24"/>
                <w:szCs w:val="24"/>
                <w:lang w:val="ky-KG"/>
              </w:rPr>
              <w:t>о</w:t>
            </w:r>
            <w:r w:rsidRPr="00F5491E">
              <w:rPr>
                <w:rFonts w:ascii="Times New Roman" w:hAnsi="Times New Roman" w:cs="Times New Roman"/>
                <w:sz w:val="24"/>
                <w:szCs w:val="24"/>
                <w:lang w:val="ky-KG"/>
              </w:rPr>
              <w:t>энергетиканы бөлүштүрүү компанияларынын базасында уюшулган акционердик коомдордун мүлктөрүн концессияга берүү менен байланышкан укук жагындагы мамилелердин өзгөчөлүктөрү Кыргыз Республикасынын Жогорку Кеңеши тарабынан бекитилүүчү концессиялык келишим менен аныкталат.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Кыргыз Республикасын өнүктүрүү фонду" жабык акционердик коомунун укуктук жоболорунун өзгөчөлүктөрү "Кыргыз Республикасынын өнүктүрүү фонду жөнүндө" Кыргыз Республикасынын Мыйзамы менен аныкталат.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3. Ушул Мыйзамдан келип чыгуучу корпоративдик укуктук мамилелерди жөнгө салуучу жана аларга көзөмөлдү жүзөгө ашыруучу мамлекеттик орган баалуу кагаздар </w:t>
            </w:r>
            <w:r w:rsidRPr="00F5491E">
              <w:rPr>
                <w:rFonts w:ascii="Times New Roman" w:hAnsi="Times New Roman" w:cs="Times New Roman"/>
                <w:sz w:val="24"/>
                <w:szCs w:val="24"/>
                <w:lang w:val="ky-KG"/>
              </w:rPr>
              <w:lastRenderedPageBreak/>
              <w:t>рыногун жөнгө салуучу Кыргыз Республикасынын ыйгарым укуктуу мамлекеттик органы болуп саналат.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Мамлекеттик эмес пенсиялык фондду, инвестициялык фондду түзүүнүн, камсыздандыруу иштерин жүзөгө ашыруучу акционердик коомдордун ишинин өзгөчөлүктөрү бул коомдордун иштерин жөнгө салуучу атайын мыйзамдарга карама-каршы келбеген бөлүгүндө ушул Мыйзам менен жөнгө салынат.</w:t>
            </w:r>
          </w:p>
          <w:p w:rsidR="00F31AFA" w:rsidRPr="00F5491E" w:rsidRDefault="00F31AFA"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5. Банктык ишти же айрым банктык операцияларды жүзөгө ашыруучу акционердик коомдорду түзүүнүн жана алардын иш-аракетинин өзгөчөлүктөрү "Кыргыз Республикасынын Улуттук банкы, банктар жана банк иштери жөнүндө" Кыргыз Республикасынын Мыйзамына каршы келбеген бөлүгүндө ушул Мыйзам менен жөнгө салынат.</w:t>
            </w:r>
          </w:p>
          <w:p w:rsidR="00826FE0" w:rsidRPr="00F5491E" w:rsidRDefault="00F31AFA"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6. Улуттук холдингдик компанияларды түзүүнүн жана алардын иш-аракетинин өзгөчөлүктөрү ушул коомдун ишин жөнгө салуучу атайын мыйзамдарга каршы келбеген бөлүгүндө, ушул Мыйзам менен жөнгө салынат.</w:t>
            </w:r>
          </w:p>
        </w:tc>
      </w:tr>
      <w:tr w:rsidR="00826FE0" w:rsidRPr="00280B4F" w:rsidTr="00FF24E3">
        <w:tc>
          <w:tcPr>
            <w:tcW w:w="817" w:type="dxa"/>
            <w:gridSpan w:val="2"/>
          </w:tcPr>
          <w:p w:rsidR="00826FE0" w:rsidRPr="00F5491E" w:rsidRDefault="00826FE0" w:rsidP="00CE08F1">
            <w:pPr>
              <w:shd w:val="clear" w:color="auto" w:fill="FFFFFF"/>
              <w:spacing w:after="0" w:line="240" w:lineRule="auto"/>
              <w:ind w:firstLine="397"/>
              <w:jc w:val="both"/>
              <w:rPr>
                <w:rFonts w:ascii="Times New Roman" w:eastAsia="Times New Roman" w:hAnsi="Times New Roman" w:cs="Times New Roman"/>
                <w:b/>
                <w:sz w:val="24"/>
                <w:szCs w:val="24"/>
                <w:lang w:val="ky-KG"/>
              </w:rPr>
            </w:pPr>
          </w:p>
        </w:tc>
        <w:tc>
          <w:tcPr>
            <w:tcW w:w="6521" w:type="dxa"/>
            <w:gridSpan w:val="2"/>
          </w:tcPr>
          <w:p w:rsidR="00E23E0E" w:rsidRPr="00F5491E" w:rsidRDefault="00E23E0E"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2-статья. Ушул Мыйзамда пайдалануучу негизги түшүнүктөр</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Ушул Мыйзамда төмөндөгүдөй негизги түшүнүктөр пайдаланылат:</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акция</w:t>
            </w:r>
            <w:r w:rsidRPr="00F5491E">
              <w:rPr>
                <w:rFonts w:ascii="Times New Roman" w:hAnsi="Times New Roman" w:cs="Times New Roman"/>
                <w:sz w:val="24"/>
                <w:szCs w:val="24"/>
                <w:lang w:val="ky-KG"/>
              </w:rPr>
              <w:t xml:space="preserve"> - аны кармоочунун (акционердин) акционердик коомдун пайдасынын бир бөлүгүн дивиденд түрүндө алууга, акционердик коомдун иштерин башкарууга катышууга жана ал жоюлгандан кийин калган мүлккө болгон укугун ырастоочу баалуу кагаз;</w:t>
            </w:r>
          </w:p>
          <w:p w:rsidR="009410DB"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акционер</w:t>
            </w:r>
            <w:r w:rsidRPr="00F5491E">
              <w:rPr>
                <w:rFonts w:ascii="Times New Roman" w:hAnsi="Times New Roman" w:cs="Times New Roman"/>
                <w:sz w:val="24"/>
                <w:szCs w:val="24"/>
                <w:lang w:val="ky-KG"/>
              </w:rPr>
              <w:t xml:space="preserve"> - коомдун жок эле дегенде бир акциясына ээлик кылган, акционердик коомдун мүлкүнө анын милдеттүү укугун берүүчү жана ага байланыштуу ушул Мыйзам жана Кыргыз Республикасынын мыйзамдары менен белгиленген укуктар милдеттенмелерге ээ болгон жеке же юридикалык жак;</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lastRenderedPageBreak/>
              <w:t xml:space="preserve">дивиденддер </w:t>
            </w:r>
            <w:r w:rsidRPr="00F5491E">
              <w:rPr>
                <w:rFonts w:ascii="Times New Roman" w:hAnsi="Times New Roman" w:cs="Times New Roman"/>
                <w:sz w:val="24"/>
                <w:szCs w:val="24"/>
                <w:lang w:val="ky-KG"/>
              </w:rPr>
              <w:t>- акционердин ага тиешелүү болгон бул коом</w:t>
            </w:r>
            <w:r w:rsidR="009410DB" w:rsidRPr="00F5491E">
              <w:rPr>
                <w:rFonts w:ascii="Times New Roman" w:hAnsi="Times New Roman" w:cs="Times New Roman"/>
                <w:sz w:val="24"/>
                <w:szCs w:val="24"/>
                <w:lang w:val="ky-KG"/>
              </w:rPr>
              <w:t xml:space="preserve">дун акцияларынан киреше түрүндө </w:t>
            </w:r>
            <w:r w:rsidRPr="00F5491E">
              <w:rPr>
                <w:rFonts w:ascii="Times New Roman" w:hAnsi="Times New Roman" w:cs="Times New Roman"/>
                <w:sz w:val="24"/>
                <w:szCs w:val="24"/>
                <w:lang w:val="ky-KG"/>
              </w:rPr>
              <w:t>анын акционердик коомдун бөлүштүрүлүүчү кирешесинен (пайдасынан) алган бөлүгү;</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жабык коом</w:t>
            </w:r>
            <w:r w:rsidRPr="00F5491E">
              <w:rPr>
                <w:rFonts w:ascii="Times New Roman" w:hAnsi="Times New Roman" w:cs="Times New Roman"/>
                <w:sz w:val="24"/>
                <w:szCs w:val="24"/>
                <w:lang w:val="ky-KG"/>
              </w:rPr>
              <w:t xml:space="preserve"> - акциялары анын катышуучуларынын же күн мурунтан аныкталган адамдардын ортосунда гана жайгаштырылып жана жүгүртүлө турган акционердик коом;</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корпоративдик башкаруунун кодекси</w:t>
            </w:r>
            <w:r w:rsidRPr="00F5491E">
              <w:rPr>
                <w:rFonts w:ascii="Times New Roman" w:hAnsi="Times New Roman" w:cs="Times New Roman"/>
                <w:sz w:val="24"/>
                <w:szCs w:val="24"/>
                <w:lang w:val="ky-KG"/>
              </w:rPr>
              <w:t xml:space="preserve"> - акционерлердин жалпы чогулушу менен бекитилген, корпоративдик мамилелердин бардык катышуучуларынын укуктарынын жана мыйзамдуу кызыкчылыктарынын сакталышына багытталган жана коомдун органдарынын, кызмат адамдарынын жана акционерлердин ортосундагы өз ара мамилелерди жөнгө салган принциптердин, эрежелердин жана жол-жоболордун жыйындысын камтыган коомдун ички документи;</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конвертирленген баалуу кагаз</w:t>
            </w:r>
            <w:r w:rsidRPr="00F5491E">
              <w:rPr>
                <w:rFonts w:ascii="Times New Roman" w:hAnsi="Times New Roman" w:cs="Times New Roman"/>
                <w:sz w:val="24"/>
                <w:szCs w:val="24"/>
                <w:lang w:val="ky-KG"/>
              </w:rPr>
              <w:t xml:space="preserve"> - акционердик коом тарабынан чыгарылган баалуу кагаз, ал ушул акционердик коомдун башка түрдөгү баалуу кагазына конвертирленген баалуу кагазды чыгарууда белгиленген шартта алмаштырылат;</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кумулятивдик добуш берүү</w:t>
            </w:r>
            <w:r w:rsidRPr="00F5491E">
              <w:rPr>
                <w:rFonts w:ascii="Times New Roman" w:hAnsi="Times New Roman" w:cs="Times New Roman"/>
                <w:sz w:val="24"/>
                <w:szCs w:val="24"/>
                <w:lang w:val="ky-KG"/>
              </w:rPr>
              <w:t xml:space="preserve"> - добуш берүүнүн түрү, мында добуш берүүгө катышкан ар бир акцияга коомду башкаруунун коллегиалдуу органынын мүчөлөрүнүн жалпы санына барабар болгон добуштардын саны туура келет;</w:t>
            </w:r>
          </w:p>
          <w:p w:rsidR="000F30DF" w:rsidRPr="00F5491E" w:rsidRDefault="000F30DF" w:rsidP="00CE08F1">
            <w:pPr>
              <w:pStyle w:val="tkTekst"/>
              <w:spacing w:after="0" w:line="240" w:lineRule="auto"/>
              <w:rPr>
                <w:rFonts w:ascii="Times New Roman" w:hAnsi="Times New Roman" w:cs="Times New Roman"/>
                <w:b/>
                <w:bCs/>
                <w:sz w:val="24"/>
                <w:szCs w:val="24"/>
                <w:lang w:val="ky-KG"/>
              </w:rPr>
            </w:pPr>
          </w:p>
          <w:p w:rsidR="000F30DF" w:rsidRPr="00F5491E" w:rsidRDefault="000F30DF" w:rsidP="00CE08F1">
            <w:pPr>
              <w:pStyle w:val="tkTekst"/>
              <w:spacing w:after="0" w:line="240" w:lineRule="auto"/>
              <w:rPr>
                <w:rFonts w:ascii="Times New Roman" w:hAnsi="Times New Roman" w:cs="Times New Roman"/>
                <w:b/>
                <w:bCs/>
                <w:sz w:val="24"/>
                <w:szCs w:val="24"/>
                <w:lang w:val="ky-KG"/>
              </w:rPr>
            </w:pPr>
          </w:p>
          <w:p w:rsidR="000F30DF" w:rsidRPr="00F5491E" w:rsidRDefault="000F30DF" w:rsidP="00CE08F1">
            <w:pPr>
              <w:pStyle w:val="tkTekst"/>
              <w:spacing w:after="0" w:line="240" w:lineRule="auto"/>
              <w:rPr>
                <w:rFonts w:ascii="Times New Roman" w:hAnsi="Times New Roman" w:cs="Times New Roman"/>
                <w:b/>
                <w:bCs/>
                <w:sz w:val="24"/>
                <w:szCs w:val="24"/>
                <w:lang w:val="ky-KG"/>
              </w:rPr>
            </w:pPr>
          </w:p>
          <w:p w:rsidR="000F30DF" w:rsidRPr="00F5491E" w:rsidRDefault="000F30DF" w:rsidP="00CE08F1">
            <w:pPr>
              <w:pStyle w:val="tkTekst"/>
              <w:spacing w:after="0" w:line="240" w:lineRule="auto"/>
              <w:rPr>
                <w:rFonts w:ascii="Times New Roman" w:hAnsi="Times New Roman" w:cs="Times New Roman"/>
                <w:b/>
                <w:bCs/>
                <w:sz w:val="24"/>
                <w:szCs w:val="24"/>
                <w:lang w:val="ky-KG"/>
              </w:rPr>
            </w:pPr>
          </w:p>
          <w:p w:rsidR="00FF24E3" w:rsidRDefault="00FF24E3" w:rsidP="00CE08F1">
            <w:pPr>
              <w:pStyle w:val="tkTekst"/>
              <w:spacing w:after="0" w:line="240" w:lineRule="auto"/>
              <w:rPr>
                <w:rFonts w:ascii="Times New Roman" w:hAnsi="Times New Roman" w:cs="Times New Roman"/>
                <w:b/>
                <w:bCs/>
                <w:sz w:val="24"/>
                <w:szCs w:val="24"/>
                <w:lang w:val="ky-KG"/>
              </w:rPr>
            </w:pPr>
          </w:p>
          <w:p w:rsidR="00FF24E3" w:rsidRDefault="00FF24E3" w:rsidP="00CE08F1">
            <w:pPr>
              <w:pStyle w:val="tkTekst"/>
              <w:spacing w:after="0" w:line="240" w:lineRule="auto"/>
              <w:rPr>
                <w:rFonts w:ascii="Times New Roman" w:hAnsi="Times New Roman" w:cs="Times New Roman"/>
                <w:b/>
                <w:bCs/>
                <w:sz w:val="24"/>
                <w:szCs w:val="24"/>
                <w:lang w:val="ky-KG"/>
              </w:rPr>
            </w:pP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көз карандысыз реестр кармоочу</w:t>
            </w:r>
            <w:r w:rsidRPr="00F5491E">
              <w:rPr>
                <w:rFonts w:ascii="Times New Roman" w:hAnsi="Times New Roman" w:cs="Times New Roman"/>
                <w:sz w:val="24"/>
                <w:szCs w:val="24"/>
                <w:lang w:val="ky-KG"/>
              </w:rPr>
              <w:t xml:space="preserve"> - энчилүү баалуу кагаз ээлеринин реестрин жүргүзүү жана сактоо боюнча иш алып баруучу баалуу кагаздар рыногунун кесипкөй катышуучусу.</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lastRenderedPageBreak/>
              <w:t>директорлор кеңешинин көз карандысыз мүчөсү</w:t>
            </w:r>
            <w:r w:rsidRPr="00F5491E">
              <w:rPr>
                <w:rFonts w:ascii="Times New Roman" w:hAnsi="Times New Roman" w:cs="Times New Roman"/>
                <w:sz w:val="24"/>
                <w:szCs w:val="24"/>
                <w:lang w:val="ky-KG"/>
              </w:rPr>
              <w:t xml:space="preserve"> - ошол акционердик коомдун аффилирленген жагы болуп эсептелбеген жана директорлор кеңешине шайланганга чейинки үч жылдын ичинде аффилирленген жак болбогон (ошол акционердик коомдун көз карандысыз директорунун кызмат ордун ээлеген учурду кошпогондо), ошол акционердик коомдун аффилирленген жактарына карата аффилирленген жак болуп саналбаган; ошол акционердик коомдун же уюмдардын - ошол акционердик коомдун аффилирленген жактарынын кызмат адамдарына көз каранды эмес жана директорлор кеңешине шайланганга чейинки үч жылдын ичинде бул адамдарга көз каранды болбогон; мамлекеттик кызматчы болуп саналбаган; ошол акционердик коомдун органдарынын жыйындарында акционердин өкүлү болуп саналбаган жана директорлор кеңешине шайланганга чейинки үч жылдын ичинде анын өкүлү болбогон; аудитордук уюмдун курамында иштеген аудитор катары бул акционердик коомдун аудитине катышпаган жана директорлор кеңешине шайланганга чейинки үч жылдын ичинде мындай аудитке катышпаган директорлор кеңешинин мүчөсү;</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ачык коом</w:t>
            </w:r>
            <w:r w:rsidRPr="00F5491E">
              <w:rPr>
                <w:rFonts w:ascii="Times New Roman" w:hAnsi="Times New Roman" w:cs="Times New Roman"/>
                <w:sz w:val="24"/>
                <w:szCs w:val="24"/>
                <w:lang w:val="ky-KG"/>
              </w:rPr>
              <w:t xml:space="preserve"> - акционердик коомдун акционерлери өздөрүнө таандык болгон акцияларын ушул акционердик коомдун башка акционерлеринин макулдугусуз ажыратып алууга укуктуу;</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облигацияларды тындыруу</w:t>
            </w:r>
            <w:r w:rsidRPr="00F5491E">
              <w:rPr>
                <w:rFonts w:ascii="Times New Roman" w:hAnsi="Times New Roman" w:cs="Times New Roman"/>
                <w:sz w:val="24"/>
                <w:szCs w:val="24"/>
                <w:lang w:val="ky-KG"/>
              </w:rPr>
              <w:t xml:space="preserve"> - акционердик коомдун мурда чыгарылган облигацияларын номиналдык наркында сатып алышы же ушул акционердик коомдун акцияларына Кыргыз Республикасынын мыйзамдарына ылайык конвертирлөө;</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жайгаштырылган акциялар</w:t>
            </w:r>
            <w:r w:rsidRPr="00F5491E">
              <w:rPr>
                <w:rFonts w:ascii="Times New Roman" w:hAnsi="Times New Roman" w:cs="Times New Roman"/>
                <w:sz w:val="24"/>
                <w:szCs w:val="24"/>
                <w:lang w:val="ky-KG"/>
              </w:rPr>
              <w:t xml:space="preserve"> - акционерлерге таандык болгон акциялар;</w:t>
            </w:r>
          </w:p>
          <w:p w:rsidR="00826FE0"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уставдык капитал</w:t>
            </w:r>
            <w:r w:rsidRPr="00F5491E">
              <w:rPr>
                <w:rFonts w:ascii="Times New Roman" w:hAnsi="Times New Roman" w:cs="Times New Roman"/>
                <w:sz w:val="24"/>
                <w:szCs w:val="24"/>
                <w:lang w:val="ky-KG"/>
              </w:rPr>
              <w:t xml:space="preserve"> - коомдун уюмдаштырылып жаткан учурдагы минималдуу капиталы, анын өлчөмү ушул Мыйзам менен белгиленген.</w:t>
            </w:r>
          </w:p>
        </w:tc>
        <w:tc>
          <w:tcPr>
            <w:tcW w:w="6520" w:type="dxa"/>
          </w:tcPr>
          <w:p w:rsidR="00E23E0E" w:rsidRPr="00F5491E" w:rsidRDefault="00E23E0E"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2-статья. Ушул Мыйзамда пайдалануучу негизги түшүнүктөр</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Ушул Мыйзамда төмөндөгүдөй негизги түшүнүктөр пайдаланылат:</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акция</w:t>
            </w:r>
            <w:r w:rsidRPr="00F5491E">
              <w:rPr>
                <w:rFonts w:ascii="Times New Roman" w:hAnsi="Times New Roman" w:cs="Times New Roman"/>
                <w:sz w:val="24"/>
                <w:szCs w:val="24"/>
                <w:lang w:val="ky-KG"/>
              </w:rPr>
              <w:t xml:space="preserve"> - аны кармоочунун (акционердин) акционердик коомдун пайдасынын бир бөлүгүн дивиденд түрүндө алууга, акционердик коомдун иштерин башкарууга катышууга жана ал жоюлгандан кийин калган мүлккө болгон укугун ырастоочу баалуу кагаз;</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акционер</w:t>
            </w:r>
            <w:r w:rsidRPr="00F5491E">
              <w:rPr>
                <w:rFonts w:ascii="Times New Roman" w:hAnsi="Times New Roman" w:cs="Times New Roman"/>
                <w:sz w:val="24"/>
                <w:szCs w:val="24"/>
                <w:lang w:val="ky-KG"/>
              </w:rPr>
              <w:t xml:space="preserve"> - коомдун жок эле дегенде бир акциясына ээлик кылган, акционердик коомдун мүлкүнө анын милдеттүү укугун берүүчү жана ага байланыштуу ушул Мыйзам жана Кыргыз Республикасынын мыйзамдары менен белгиленген укуктар милдеттенмелерге ээ болгон жеке же юридикалык жак;</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lastRenderedPageBreak/>
              <w:t>дивиденддер</w:t>
            </w:r>
            <w:r w:rsidRPr="00F5491E">
              <w:rPr>
                <w:rFonts w:ascii="Times New Roman" w:hAnsi="Times New Roman" w:cs="Times New Roman"/>
                <w:sz w:val="24"/>
                <w:szCs w:val="24"/>
                <w:lang w:val="ky-KG"/>
              </w:rPr>
              <w:t xml:space="preserve"> - акционердин ага тиешелүү болгон бул коомдун акцияларынан киреше түрүндө анын акционердик коомдун бөлүштүрүлүүчү кирешесинен (пайдасынан) алган бөлүгү;</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жабык коом</w:t>
            </w:r>
            <w:r w:rsidRPr="00F5491E">
              <w:rPr>
                <w:rFonts w:ascii="Times New Roman" w:hAnsi="Times New Roman" w:cs="Times New Roman"/>
                <w:sz w:val="24"/>
                <w:szCs w:val="24"/>
                <w:lang w:val="ky-KG"/>
              </w:rPr>
              <w:t xml:space="preserve"> - акциялары анын катышуучуларынын же күн мурунтан аныкталган адамдардын ортосунда гана жайгаштырылып жана жүгүртүлө турган акционердик коом;</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корпоративдик башкаруунун кодекси</w:t>
            </w:r>
            <w:r w:rsidRPr="00F5491E">
              <w:rPr>
                <w:rFonts w:ascii="Times New Roman" w:hAnsi="Times New Roman" w:cs="Times New Roman"/>
                <w:sz w:val="24"/>
                <w:szCs w:val="24"/>
                <w:lang w:val="ky-KG"/>
              </w:rPr>
              <w:t xml:space="preserve"> - акционерлердин жалпы чогулушу менен бекитилген, корпоративдик мамилелердин бардык катышуучуларынын укуктарынын жана мыйзамдуу кызыкчылыктарынын сакталышына багытталган жана коомдун органдарынын, кызмат адамдарынын жана акционерлердин ортосундагы өз ара мамилелерди жөнгө салган принциптердин, эрежелердин жана жол-жоболордун жыйындысын камтыган коомдун ички документи;</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конвертирленген баалуу кагаз</w:t>
            </w:r>
            <w:r w:rsidRPr="00F5491E">
              <w:rPr>
                <w:rFonts w:ascii="Times New Roman" w:hAnsi="Times New Roman" w:cs="Times New Roman"/>
                <w:sz w:val="24"/>
                <w:szCs w:val="24"/>
                <w:lang w:val="ky-KG"/>
              </w:rPr>
              <w:t xml:space="preserve"> - акционердик коом тарабынан чыгарылган баалуу кагаз, ал ушул акционердик коомдун башка түрдөгү баалуу кагазына конвертирленген баалуу кагазды чыгарууда белгиленген шартта алмаштырылат;</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кумулятивдик добуш берүү</w:t>
            </w:r>
            <w:r w:rsidRPr="00F5491E">
              <w:rPr>
                <w:rFonts w:ascii="Times New Roman" w:hAnsi="Times New Roman" w:cs="Times New Roman"/>
                <w:sz w:val="24"/>
                <w:szCs w:val="24"/>
                <w:lang w:val="ky-KG"/>
              </w:rPr>
              <w:t xml:space="preserve"> - добуш берүүнүн түрү, мында добуш берүүгө катышкан ар бир акцияга коомду башкаруунун коллегиалдуу органынын мүчөлөрүнүн жалпы санына барабар болгон добуштардын саны туура келет;</w:t>
            </w:r>
          </w:p>
          <w:p w:rsidR="009410DB" w:rsidRPr="00F5491E" w:rsidRDefault="009410DB"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улуттук холдингдик компания – Кыргыз Республикасынын Министрлер Кабинети тарабынан уюмдаштырылган ачык акционердик коом, анын 100 пайыз акциясы туунду чарбалык коомдо акционердин (катышуучунун) ыйгарым укуктарын ишке ашыруучу мамлекетке таандык болот;</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көз карандысыз реестр кармоочу</w:t>
            </w:r>
            <w:r w:rsidRPr="00F5491E">
              <w:rPr>
                <w:rFonts w:ascii="Times New Roman" w:hAnsi="Times New Roman" w:cs="Times New Roman"/>
                <w:sz w:val="24"/>
                <w:szCs w:val="24"/>
                <w:lang w:val="ky-KG"/>
              </w:rPr>
              <w:t xml:space="preserve"> - энчилүү баалуу кагаз ээлеринин реестрин жүргүзүү жана сактоо боюнча иш алып баруучу баалуу кагаздар рыногунун кесипкөй катышуучусу.</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lastRenderedPageBreak/>
              <w:t>директорлор кеңешинин көз карандысыз мүчөсү</w:t>
            </w:r>
            <w:r w:rsidRPr="00F5491E">
              <w:rPr>
                <w:rFonts w:ascii="Times New Roman" w:hAnsi="Times New Roman" w:cs="Times New Roman"/>
                <w:sz w:val="24"/>
                <w:szCs w:val="24"/>
                <w:lang w:val="ky-KG"/>
              </w:rPr>
              <w:t xml:space="preserve"> - ошол акционердик коомдун аффилирленген жагы болуп эсептелбеген жана директорлор кеңешине шайланганга чейинки үч жылдын ичинде аффилирленген жак болбогон (ошол акционердик коомдун көз карандысыз директорунун кызмат ордун ээлеген учурду кошпогондо), ошол акционердик коомдун аффилирленген жактарына карата аффилирленген жак болуп саналбаган; ошол акционердик коомдун же уюмдардын - ошол акционердик коомдун аффилирленген жактарынын кызмат адамдарына көз каранды эмес жана директорлор кеңешине шайланганга чейинки үч жылдын ичинде бул адамдарга көз каранды болбогон; мамлекеттик кызматчы болуп саналбаган; ошол акционердик коомдун органдарынын жыйындарында акционердин өкүлү болуп саналбаган жана директорлор кеңешине шайланганга чейинки үч жылдын ичинде анын өкүлү болбогон; аудитордук уюмдун курамында иштеген аудитор катары бул акционердик коомдун аудитине катышпаган жана директорлор кеңешине шайланганга чейинки үч жылдын ичинде мындай аудитке катышпаган директорлор кеңешинин мүчөсү;</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ачык коом</w:t>
            </w:r>
            <w:r w:rsidRPr="00F5491E">
              <w:rPr>
                <w:rFonts w:ascii="Times New Roman" w:hAnsi="Times New Roman" w:cs="Times New Roman"/>
                <w:sz w:val="24"/>
                <w:szCs w:val="24"/>
                <w:lang w:val="ky-KG"/>
              </w:rPr>
              <w:t xml:space="preserve"> - акционердик коомдун акционерлери өздөрүнө таандык болгон акцияларын ушул акционердик коомдун башка акционерлеринин макулдугусуз ажыратып алууга укуктуу;</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облигацияларды тындыруу</w:t>
            </w:r>
            <w:r w:rsidRPr="00F5491E">
              <w:rPr>
                <w:rFonts w:ascii="Times New Roman" w:hAnsi="Times New Roman" w:cs="Times New Roman"/>
                <w:sz w:val="24"/>
                <w:szCs w:val="24"/>
                <w:lang w:val="ky-KG"/>
              </w:rPr>
              <w:t xml:space="preserve"> - акционердик коомдун мурда чыгарылган облигацияларын номиналдык наркында сатып алышы же ушул акционердик коомдун акцияларына Кыргыз Республикасынын мыйзамдарына ылайык конвертирлөө;</w:t>
            </w:r>
          </w:p>
          <w:p w:rsidR="00E23E0E"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жайгаштырылган акциялар</w:t>
            </w:r>
            <w:r w:rsidRPr="00F5491E">
              <w:rPr>
                <w:rFonts w:ascii="Times New Roman" w:hAnsi="Times New Roman" w:cs="Times New Roman"/>
                <w:sz w:val="24"/>
                <w:szCs w:val="24"/>
                <w:lang w:val="ky-KG"/>
              </w:rPr>
              <w:t xml:space="preserve"> - акционерлерге таандык болгон акциялар;</w:t>
            </w:r>
          </w:p>
          <w:p w:rsidR="00826FE0" w:rsidRPr="00F5491E" w:rsidRDefault="00E23E0E"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bCs/>
                <w:sz w:val="24"/>
                <w:szCs w:val="24"/>
                <w:lang w:val="ky-KG"/>
              </w:rPr>
              <w:t>уставдык капитал</w:t>
            </w:r>
            <w:r w:rsidRPr="00F5491E">
              <w:rPr>
                <w:rFonts w:ascii="Times New Roman" w:hAnsi="Times New Roman" w:cs="Times New Roman"/>
                <w:sz w:val="24"/>
                <w:szCs w:val="24"/>
                <w:lang w:val="ky-KG"/>
              </w:rPr>
              <w:t xml:space="preserve"> - коомдун уюмдаштырылып жаткан учурдагы минималдуу капиталы, анын өлчөмү ушул Мыйзам менен белгиленген.</w:t>
            </w:r>
          </w:p>
        </w:tc>
      </w:tr>
      <w:tr w:rsidR="00826FE0" w:rsidRPr="00280B4F" w:rsidTr="00FF24E3">
        <w:tc>
          <w:tcPr>
            <w:tcW w:w="817" w:type="dxa"/>
            <w:gridSpan w:val="2"/>
          </w:tcPr>
          <w:p w:rsidR="00826FE0" w:rsidRPr="00F5491E" w:rsidRDefault="00826FE0" w:rsidP="00CE08F1">
            <w:pPr>
              <w:shd w:val="clear" w:color="auto" w:fill="FFFFFF"/>
              <w:spacing w:after="0" w:line="240" w:lineRule="auto"/>
              <w:ind w:firstLine="397"/>
              <w:jc w:val="both"/>
              <w:rPr>
                <w:rFonts w:ascii="Times New Roman" w:eastAsia="Times New Roman" w:hAnsi="Times New Roman" w:cs="Times New Roman"/>
                <w:b/>
                <w:sz w:val="24"/>
                <w:szCs w:val="24"/>
                <w:lang w:val="ky-KG"/>
              </w:rPr>
            </w:pPr>
          </w:p>
        </w:tc>
        <w:tc>
          <w:tcPr>
            <w:tcW w:w="6521" w:type="dxa"/>
            <w:gridSpan w:val="2"/>
          </w:tcPr>
          <w:p w:rsidR="000F30DF" w:rsidRPr="00F5491E" w:rsidRDefault="000F30DF"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7-статья. Ачык жана жабык коомдор</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Коом ачык же жабык болушу мүмкүн, бул анын уставында жана фирмалык аталышында чагылдырылат.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Ачык коом өзү чыгарган акцияларды ачык жайгаштырууга жана ушул Мыйзамдын жана Кыргыз Республикасынын дагы башка ченемдик укуктук актыларынын талаптарын эске алуу менен аларды эркин сатууга укуктуу. Акциялардын эркин сатылышын чектеген жоболордун уставда каралышы мүмкүн эмес.</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Ачык коомдордун акционерлеринин саны чектелбейт.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Жабык акционердик коом ачык коом болуп кайра түзүлгөндө жабык коомдо колдонулуучу чектөөнүн жобосу ачык акционердик коомдо жараксыз болот.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Жабык коом өзү чыгарган акцияларды ачык жайгаштырууга, дагы башка жол менен аларды сатып алууну адамдардын чексиз чөйрөсүнө сунуш кылууга укуксуз.</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Жабык коомдун акционерлеринин саны элүүдөн ашпоого тийиш.</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Эгерде жабык коомдун акционерлеринин саны ушул пунктта белгиленген чектен ашып кеткен учурда, аталган коом бир жылдын ичинде ачык коомго кайра түзүлүүгө тийиш. Эгерде анын акционерлеринин саны азайбаса, анда коом сот тартибинде жоюлууга тийиш.</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Жабык акционердик коомдун акционерлери ошол эле коомдун башка акционерлери саткан акцияларды сатып алууда артыкчылык укугуна ээ.</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Эгерде акционерлердин эч кимиси жарыя кылынган күндөн тартып беш күндүн ичинде же коомдун уставында каралган башка мөөнөттүн ичинде өзүнүн артыкчылык укугунан пайдалана албаса, же алардын баасы тууралу макулдаша албаса, акционердик коомдун өзү акциялардын ээси менен макулдашылган баада бул акцияларды сатып алууга укуктуу. Акцияны сатып алуудан акционердик коом баш тартканда же алардын баасы боюнча макулдаша </w:t>
            </w:r>
            <w:r w:rsidRPr="00F5491E">
              <w:rPr>
                <w:rFonts w:ascii="Times New Roman" w:hAnsi="Times New Roman" w:cs="Times New Roman"/>
                <w:sz w:val="24"/>
                <w:szCs w:val="24"/>
                <w:lang w:val="ky-KG"/>
              </w:rPr>
              <w:lastRenderedPageBreak/>
              <w:t>албаганда акциялар ар кандай үчүнчү жакка ажыратылып берилиши мүмкүн. Үчүнчү жакка сунуш кылынган баа акционерлерге жана коомдун өзүнө сунуш кылынган баадан кем болбоого тийиш. Андай болбосо бүтүм жараксыз деп таанылышы мүмкүн.</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5. Жабык акционердик коомдун акциялары күрөөгө коюлганда жана кийин жүгүртүлгөндө күрөө кармоочу тарабынан аларга өндүрүп алуу талабы коюлганда ушул статьянын 4-пунктунун эрежеси колдонулат. Бирок күрөө кармоочу акцияларды үчүнчү жакка ажыратып берүүнүн ордуна аны өзүнө калтырууга укуктуу.</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6. Жабык коомдун акциялары жеке жактын мураскорлоруна же Кыргыз Республикасынын мыйзамдарына ылайык акционер болуп саналган юридикалык жактын укук мураскоруна өтөт.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7. Мыйзамда белгиленген учурларда Кыргыз Республикасынын ыйгарым укуктуу органдары уюмдаштыруучу катары чыккан коомдор гана ачык болушу мүмкүн.</w:t>
            </w:r>
          </w:p>
          <w:p w:rsidR="00826FE0" w:rsidRPr="00F5491E" w:rsidRDefault="00826FE0" w:rsidP="00CE08F1">
            <w:pPr>
              <w:shd w:val="clear" w:color="auto" w:fill="FFFFFF"/>
              <w:spacing w:after="0" w:line="240" w:lineRule="auto"/>
              <w:ind w:firstLine="567"/>
              <w:jc w:val="both"/>
              <w:rPr>
                <w:rFonts w:ascii="Times New Roman" w:eastAsia="Times New Roman" w:hAnsi="Times New Roman" w:cs="Times New Roman"/>
                <w:sz w:val="24"/>
                <w:szCs w:val="24"/>
                <w:lang w:val="ky-KG"/>
              </w:rPr>
            </w:pPr>
          </w:p>
        </w:tc>
        <w:tc>
          <w:tcPr>
            <w:tcW w:w="6520" w:type="dxa"/>
          </w:tcPr>
          <w:p w:rsidR="000F30DF" w:rsidRPr="00F5491E" w:rsidRDefault="000F30DF"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7-статья. Ачык жана жабык коомдор</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Коом ачык же жабык болушу мүмкүн, бул анын уставында жана фирмалык аталышында чагылдырылат.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Ачык коом өзү чыгарган акцияларды ачык жайгаштырууга жана ушул Мыйзамдын жана Кыргыз Республикасынын дагы башка ченемдик укуктук актыларынын талаптарын эске алуу менен аларды эркин сатууга укуктуу. Акциялардын эркин сатылышын чектеген жоболордун уставда каралышы мүмкүн эмес.</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Ачык коомдордун акционерлеринин саны чектелбейт.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Жабык акционердик коом ачык коом болуп кайра түзүлгөндө жабык коомдо колдонулуучу чектөөнүн жобосу ачык акционердик коомдо жараксыз болот.</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Жабык коом өзү чыгарган акцияларды ачык жайгаштырууга, дагы башка жол менен аларды сатып алууну адамдардын чексиз чөйрөсүнө сунуш кылууга укуксуз.</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Жабык коомдун акционерлеринин саны элүүдөн ашпоого тийиш.</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Эгерде жабык коомдун акционерлеринин саны ушул пунктта белгиленген чектен ашып кеткен учурда, аталган коом бир жылдын ичинде ачык коомго кайра түзүлүүгө тийиш. Эгерде анын акционерлеринин саны азайбаса, анда коом сот тартибинде жоюлууга тийиш.</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Жабык акционердик коомдун акционерлери ошол эле коомдун башка акционерлери саткан акцияларды сатып алууда артыкчылык укугуна ээ.</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Эгерде акционерлердин эч кимиси жарыя кылынган күндөн тартып беш күндүн ичинде же коомдун уставында каралган башка мөөнөттүн ичинде өзүнүн артыкчылык укугунан пайдалана албаса, же алардын баасы тууралу макулдаша албаса, акционердик коомдун өзү акциялардын ээси менен макулдашылган баада бул акцияларды сатып алууга укуктуу. Акцияны сатып алуудан акционердик коом баш тартканда же алардын баасы боюнча макулдаша </w:t>
            </w:r>
            <w:r w:rsidRPr="00F5491E">
              <w:rPr>
                <w:rFonts w:ascii="Times New Roman" w:hAnsi="Times New Roman" w:cs="Times New Roman"/>
                <w:sz w:val="24"/>
                <w:szCs w:val="24"/>
                <w:lang w:val="ky-KG"/>
              </w:rPr>
              <w:lastRenderedPageBreak/>
              <w:t>албаганда акциялар ар кандай үчүнчү жакка ажыратылып берилиши мүмкүн. Үчүнчү жакка сунуш кылынган баа акционерлерге жана коомдун өзүнө сунуш кылынган баадан кем болбоого тийиш. Андай болбосо бүтүм жараксыз деп таанылышы мүмкүн.</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5. Жабык акционердик коомдун акциялары күрөөгө коюлганда жана кийин жүгүртүлгөндө күрөө кармоочу тарабынан аларга өндүрүп алуу талабы коюлганда ушул статьянын 4-пунктунун эрежеси колдонулат. Бирок күрөө кармоочу акцияларды үчүнчү жакка ажыратып берүүнүн ордуна аны өзүнө калтырууга укуктуу.</w:t>
            </w:r>
          </w:p>
          <w:p w:rsidR="000F30DF" w:rsidRPr="00F5491E" w:rsidRDefault="000F30D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6. Жабык коомдун акциялары жеке жактын мураскорлоруна же Кыргыз Республикасынын мыйзамдарына ылайык акционер болуп саналган юридикалык жактын укук мураскоруна өтөт.</w:t>
            </w:r>
          </w:p>
          <w:p w:rsidR="00826FE0" w:rsidRPr="00F5491E" w:rsidRDefault="000F30DF"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7. Кыргыз Республикасынын атынан Кыргыз Республикасынын ыйгарым укуктуу органдары же жергиликтүү өз алдынча башкаруу органдары уюмдаштыруучусу болуп саналган коом гана ачык болушу мүмкүн.</w:t>
            </w:r>
          </w:p>
        </w:tc>
      </w:tr>
      <w:tr w:rsidR="00826FE0" w:rsidRPr="00280B4F" w:rsidTr="00FF24E3">
        <w:tc>
          <w:tcPr>
            <w:tcW w:w="817" w:type="dxa"/>
            <w:gridSpan w:val="2"/>
          </w:tcPr>
          <w:p w:rsidR="00826FE0" w:rsidRPr="00F5491E" w:rsidRDefault="00826FE0" w:rsidP="00CE08F1">
            <w:pPr>
              <w:pStyle w:val="tkZagolovok5"/>
              <w:spacing w:before="0" w:after="0" w:line="240" w:lineRule="auto"/>
              <w:jc w:val="both"/>
              <w:rPr>
                <w:rFonts w:ascii="Times New Roman" w:hAnsi="Times New Roman" w:cs="Times New Roman"/>
                <w:sz w:val="24"/>
                <w:szCs w:val="24"/>
                <w:lang w:val="ky-KG"/>
              </w:rPr>
            </w:pPr>
          </w:p>
        </w:tc>
        <w:tc>
          <w:tcPr>
            <w:tcW w:w="6521" w:type="dxa"/>
            <w:gridSpan w:val="2"/>
          </w:tcPr>
          <w:p w:rsidR="00FD0829" w:rsidRPr="00F5491E" w:rsidRDefault="00FD0829"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10-статья. Коомдун уюмдаштыруучулары</w:t>
            </w:r>
          </w:p>
          <w:p w:rsidR="00FD0829"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Коомду уюмдаштыруу жөнүндө чечим кабыл алган жеке жана (же) юридикалык жактар анын уюмдаштыруучулары болуп саналышат.</w:t>
            </w:r>
          </w:p>
          <w:p w:rsidR="00FD0829"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Өкмөт жана жергиликтүү өз алдынча башкаруу органдары коомду уюштурат же анын тең уюштуруучусу катары чыга алат же акцияларды сатып алат жана коомдун акционери боло алат.</w:t>
            </w: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385326" w:rsidRPr="00F5491E" w:rsidRDefault="00385326" w:rsidP="00CE08F1">
            <w:pPr>
              <w:pStyle w:val="tkTekst"/>
              <w:spacing w:after="0" w:line="240" w:lineRule="auto"/>
              <w:rPr>
                <w:rFonts w:ascii="Times New Roman" w:hAnsi="Times New Roman" w:cs="Times New Roman"/>
                <w:sz w:val="24"/>
                <w:szCs w:val="24"/>
                <w:lang w:val="ky-KG"/>
              </w:rPr>
            </w:pPr>
          </w:p>
          <w:p w:rsidR="00FD0829"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Ачык коомду уюмдаштыруучулардын санына чек коюлбайт. Жабык коомдордун уюмдаштыруучуларынын саны элүүдөн ашпоого тийиш.</w:t>
            </w:r>
          </w:p>
          <w:p w:rsidR="00826FE0"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Коомдун уюмдаштыруучулары аны түзүү менен байланышкан жана ошол коомду мамлекеттик каттоого чейин келип чыккан милдеттенмелер боюнча бирдей жоопкерчилик тартышат.</w:t>
            </w:r>
          </w:p>
        </w:tc>
        <w:tc>
          <w:tcPr>
            <w:tcW w:w="6520" w:type="dxa"/>
          </w:tcPr>
          <w:p w:rsidR="00FD0829" w:rsidRPr="00F5491E" w:rsidRDefault="00FD0829"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10-статья. Коомдун уюмдаштыруучулары</w:t>
            </w:r>
          </w:p>
          <w:p w:rsidR="00FD0829"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Коомду уюмдаштыруу жөнүндө чечим кабыл алган жеке жана (же) юридикалык жактар анын уюмдаштыруучулары болуп саналышат.</w:t>
            </w:r>
          </w:p>
          <w:p w:rsidR="00FD0829" w:rsidRPr="00F5491E" w:rsidRDefault="00FD0829"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Кыргыз Республикасынын Министрлер Кабинети Кыргыз Республикасынын атынан акционердик коомдун тең уюштуруучусу болот, акцияларды сатып алат жана акционердик коомдун ыйгарым укуктарын ишке ашырат. Кыргыз Республикасынын Министрлер Кабинетинин атынан акционердик коомдун ыйгарым укуктарын ал ыйгарым укук берген мамлекеттик орган ишке ашырышы мүмкүн.</w:t>
            </w:r>
          </w:p>
          <w:p w:rsidR="00FD0829"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b/>
                <w:sz w:val="24"/>
                <w:szCs w:val="24"/>
                <w:lang w:val="ky-KG"/>
              </w:rPr>
              <w:t xml:space="preserve">Жергиликтүү өз алдынча башкаруу органдары акционердик коомду түзөт, тең уюштуруучусу болот, акцияларды сатып ала алат жана ыйгарым укуктарды </w:t>
            </w:r>
            <w:r w:rsidRPr="00F5491E">
              <w:rPr>
                <w:rFonts w:ascii="Times New Roman" w:hAnsi="Times New Roman" w:cs="Times New Roman"/>
                <w:b/>
                <w:sz w:val="24"/>
                <w:szCs w:val="24"/>
                <w:lang w:val="ky-KG"/>
              </w:rPr>
              <w:lastRenderedPageBreak/>
              <w:t>ишке ашырат</w:t>
            </w:r>
            <w:r w:rsidRPr="00F5491E">
              <w:rPr>
                <w:rFonts w:ascii="Times New Roman" w:hAnsi="Times New Roman" w:cs="Times New Roman"/>
                <w:sz w:val="24"/>
                <w:szCs w:val="24"/>
                <w:lang w:val="ky-KG"/>
              </w:rPr>
              <w:t>.</w:t>
            </w:r>
          </w:p>
          <w:p w:rsidR="00FD0829"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Ачык коомду уюмдаштыруучулардын санына чек коюлбайт. Жабык коомдордун уюмдаштыруучуларынын саны элүүдөн ашпоого тийиш.</w:t>
            </w:r>
          </w:p>
          <w:p w:rsidR="00826FE0" w:rsidRPr="00F5491E" w:rsidRDefault="00FD0829"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Коомдун уюмдаштыруучулары аны түзүү менен байланышкан жана ошол коомду мамлекеттик каттоого чейин келип чыккан милдеттенмелер боюнча бирдей жоопкерчилик тартышат.</w:t>
            </w:r>
          </w:p>
        </w:tc>
      </w:tr>
      <w:tr w:rsidR="00826FE0" w:rsidRPr="00280B4F" w:rsidTr="00FF24E3">
        <w:tc>
          <w:tcPr>
            <w:tcW w:w="817" w:type="dxa"/>
            <w:gridSpan w:val="2"/>
          </w:tcPr>
          <w:p w:rsidR="00826FE0" w:rsidRPr="00F5491E" w:rsidRDefault="00826FE0" w:rsidP="00CE08F1">
            <w:pPr>
              <w:pStyle w:val="tkZagolovok5"/>
              <w:spacing w:before="0" w:after="0" w:line="240" w:lineRule="auto"/>
              <w:jc w:val="both"/>
              <w:rPr>
                <w:rFonts w:ascii="Times New Roman" w:hAnsi="Times New Roman" w:cs="Times New Roman"/>
                <w:sz w:val="24"/>
                <w:szCs w:val="24"/>
                <w:lang w:val="ky-KG"/>
              </w:rPr>
            </w:pPr>
          </w:p>
        </w:tc>
        <w:tc>
          <w:tcPr>
            <w:tcW w:w="6521" w:type="dxa"/>
            <w:gridSpan w:val="2"/>
          </w:tcPr>
          <w:p w:rsidR="00385326" w:rsidRPr="00F5491E" w:rsidRDefault="00385326"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58-статья. Коомдун аткаруу органы</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Коомдун учурдагы иштерине жетекчилик коомдун жеке аткаруу органы же коллегиалдуу аткаруу органы (башкарма, дирекция) тарабынан ишке ашырылат.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Эгерде коом директорлор кеңешин түзбөстөн иштей турган болсо, коомдун аткаруу органынын мүчөлөрү акционерлердин жалпы чогулушу тарабынан ушул Мыйзам же коомдун уставы менен аныкталган тартипте бир жылдан ашпаган мөөнөткө шайланат.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Коомдун аткаруу органынын мүчөлүгүнө шайланган адамдар чексиз бир нече жолу кайрадан шайланышы мүмкүн.</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Эгерде коом директорлор кеңешин түзбөстөн иштей турган болсо, директорлор кеңешинин, акционерлердин жалпы чогулушунун чечими менен аткаруу органынын ыйгарым укуктары келишим боюнча коммерциялык уюмга (башкаруучу уюмга) же жеке ишкерге (башкаруучуга) өткөрүп берилиши мүмкүн. Эгерде коомдун уставында башкасы каралбаса, түзүлүүчү келишимдин шарттары коомдун директорлор кеңеши тарабынан бекитилет.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Акциялардын 50 пайызынан ашыгына мамлекет ээ болгон коомдун аткаруу органына шайланган адамдар, алардын иштеген мезгилинде коомдун финансылык көрсөткүчтөрү начарлаган жана/же рентабелдүүлүк көрсөткүчтөрү боюнча терс тенденциялар сакталган учурда кайрадан шайланышы мүмкүн эмес.</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Аны банкроттукка алып келген же канааттандырарлык </w:t>
            </w:r>
            <w:r w:rsidRPr="00F5491E">
              <w:rPr>
                <w:rFonts w:ascii="Times New Roman" w:hAnsi="Times New Roman" w:cs="Times New Roman"/>
                <w:sz w:val="24"/>
                <w:szCs w:val="24"/>
                <w:lang w:val="ky-KG"/>
              </w:rPr>
              <w:lastRenderedPageBreak/>
              <w:t>эмес иши, кынтыктуу жүрүм-туруму же жумуш орду боюнча укук бузууларды жасагандыгы үчүн ээлеген кызматынан четтетилген коомдун кызмат адамдары акцияларынын мамлекеттик пакети бар коомдун башкаруу органдарына шайланышы мүмкүн эмес</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Акционерлердин жалпы чогулушунун же коомдун директорлор кеңешинин өзгөчө компетенциясына кирген маселелерди кошпогондо коомдун аткаруу органынын компетенциясына учурдагы иштерге жетекчилик кылуунун бардык маселелери кирет. Коомдун аткаруу органы акционерлердин жалпы чогулушунун жана коомдун директорлор кеңешинин чечимдерин аткарууну уюштурат.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Коомдун жеке аткаруу органынын, коомдун коллегиалдуу аткаруу органынын мүчөлөрүнүн, башкаруучу уюмдун же башкаруучунун коомдун учурдагы иштерине жетекчилик кылуу боюнча укуктары менен милдеттери ушул Мыйзам, Кыргыз Республикасынын дагы башка ченемдик укуктук актылары, коомдун уставы, коом менен түзүлүүчү келишим, коомдун укуктук документтери менен аныкталат. Келишимге коомдун атынан коомдун директорлор кеңешинин төрагасы же коомдун директорлор кеңеши ыйгарым укук берген адам кол коет.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Жыл сайын акционерлердин жалпы чогулушун өткөрүүгө кеминде 20 күн калганда коомдун аткаруу органы жылдык отчетту, балансты, кирешелердин жана чыгашалардын эсеп-кысаптарын, жылдык бюджетти даярдап, акционерлердин бул материалдарды алышы үчүн мүмкүнчүлүктү камсыз кылууга тийиш.</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Аткаруу органы жылдык </w:t>
            </w:r>
            <w:r w:rsidR="00371B9F" w:rsidRPr="00F5491E">
              <w:rPr>
                <w:rFonts w:ascii="Times New Roman" w:hAnsi="Times New Roman" w:cs="Times New Roman"/>
                <w:sz w:val="24"/>
                <w:szCs w:val="24"/>
                <w:lang w:val="ky-KG"/>
              </w:rPr>
              <w:t>отчётту</w:t>
            </w:r>
            <w:r w:rsidRPr="00F5491E">
              <w:rPr>
                <w:rFonts w:ascii="Times New Roman" w:hAnsi="Times New Roman" w:cs="Times New Roman"/>
                <w:sz w:val="24"/>
                <w:szCs w:val="24"/>
                <w:lang w:val="ky-KG"/>
              </w:rPr>
              <w:t>, балансты, кирешелердин жана чыгашалардын эсеп-кысаптарын, жылдык бюджетти акционерлердин жалпы чогулушуна берүүгө тийиш.</w:t>
            </w:r>
          </w:p>
          <w:p w:rsidR="00826FE0"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5. Аткаруучу орган үзгүлтүксүз, бирок кварталында кеминде бир жолу директорлор кеңешинин алдында коомдун финансылык-чарбалык иштери жана коомдун </w:t>
            </w:r>
            <w:r w:rsidRPr="00F5491E">
              <w:rPr>
                <w:rFonts w:ascii="Times New Roman" w:hAnsi="Times New Roman" w:cs="Times New Roman"/>
                <w:sz w:val="24"/>
                <w:szCs w:val="24"/>
                <w:lang w:val="ky-KG"/>
              </w:rPr>
              <w:lastRenderedPageBreak/>
              <w:t xml:space="preserve">максаттарын жана саясатын ишке ашыруунун жүрүшү жөнүндө </w:t>
            </w:r>
            <w:r w:rsidR="00371B9F" w:rsidRPr="00F5491E">
              <w:rPr>
                <w:rFonts w:ascii="Times New Roman" w:hAnsi="Times New Roman" w:cs="Times New Roman"/>
                <w:sz w:val="24"/>
                <w:szCs w:val="24"/>
                <w:lang w:val="ky-KG"/>
              </w:rPr>
              <w:t>отчёт</w:t>
            </w:r>
            <w:r w:rsidRPr="00F5491E">
              <w:rPr>
                <w:rFonts w:ascii="Times New Roman" w:hAnsi="Times New Roman" w:cs="Times New Roman"/>
                <w:sz w:val="24"/>
                <w:szCs w:val="24"/>
                <w:lang w:val="ky-KG"/>
              </w:rPr>
              <w:t xml:space="preserve"> берип турууга милдеттүү.</w:t>
            </w:r>
          </w:p>
        </w:tc>
        <w:tc>
          <w:tcPr>
            <w:tcW w:w="6520" w:type="dxa"/>
          </w:tcPr>
          <w:p w:rsidR="00385326" w:rsidRPr="00F5491E" w:rsidRDefault="00385326"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58-статья. Коомдун аткаруу органы</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Коомдун учурдагы иштерине жетекчилик коомдун жеке аткаруу органы же коллегиалдуу аткаруу органы (башкарма, дирекция) тарабынан ишке ашырылат.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Эгерде коом директорлор кеңешин түзбөстөн иштей турган болсо, коомдун аткаруу органынын мүчөлөрү акционерлердин жалпы чогулушу тарабынан ушул Мыйзам же коомдун уставы менен аныкталган тартипте </w:t>
            </w:r>
            <w:r w:rsidR="00371B9F" w:rsidRPr="00F5491E">
              <w:rPr>
                <w:rFonts w:ascii="Times New Roman" w:hAnsi="Times New Roman" w:cs="Times New Roman"/>
                <w:b/>
                <w:sz w:val="24"/>
                <w:szCs w:val="24"/>
                <w:lang w:val="ky-KG"/>
              </w:rPr>
              <w:t>бир жылдан үч жылга чейинки мөөнөткө</w:t>
            </w:r>
            <w:r w:rsidR="00371B9F" w:rsidRPr="00F5491E">
              <w:rPr>
                <w:rFonts w:ascii="Times New Roman" w:hAnsi="Times New Roman" w:cs="Times New Roman"/>
                <w:sz w:val="24"/>
                <w:szCs w:val="24"/>
                <w:lang w:val="ky-KG"/>
              </w:rPr>
              <w:t xml:space="preserve"> </w:t>
            </w:r>
            <w:r w:rsidRPr="00F5491E">
              <w:rPr>
                <w:rFonts w:ascii="Times New Roman" w:hAnsi="Times New Roman" w:cs="Times New Roman"/>
                <w:sz w:val="24"/>
                <w:szCs w:val="24"/>
                <w:lang w:val="ky-KG"/>
              </w:rPr>
              <w:t>шайланат.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Коомдун аткаруу органынын мүчөлүгүнө шайланган адамдар чексиз бир нече жолу кайрадан шайланышы мүмкүн.</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Эгерде коом директорлор кеңешин түзбөстөн иштей турган болсо, директорлор кеңешинин, акционерлердин жалпы чогулушунун чечими менен аткаруу органынын ыйгарым укуктары келишим боюнча коммерциялык уюмга (башкаруучу уюмга) же жеке ишкерге (башкаруучуга) өткөрүп берилиши мүмкүн. Эгерде коомдун уставында башкасы каралбаса, түзүлүүчү келишимдин шарттары коомдун директорлор кеңеши тарабынан бекитилет.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Акциялардын 50 пайызынан ашыгына мамлекет ээ болгон коомдун аткаруу органына шайланган адамдар, алардын иштеген мезгилинде коомдун финансылык көрсөткүчтөрү начарлаган жана/же рентабелдүүлүк көрсөткүчтөрү боюнча терс тенденциялар сакталган учурда кайрадан шайланышы мүмкүн эмес.</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Аны банкроттукка алып келген же канааттандырарлык </w:t>
            </w:r>
            <w:r w:rsidRPr="00F5491E">
              <w:rPr>
                <w:rFonts w:ascii="Times New Roman" w:hAnsi="Times New Roman" w:cs="Times New Roman"/>
                <w:sz w:val="24"/>
                <w:szCs w:val="24"/>
                <w:lang w:val="ky-KG"/>
              </w:rPr>
              <w:lastRenderedPageBreak/>
              <w:t>эмес иши, кынтыктуу жүрүм-туруму же жумуш орду боюнча укук бузууларды жасагандыгы үчүн ээлеген кызматынан четтетилген коомдун кызмат адамдары акцияларынын мамлекеттик пакети бар коомдун башкаруу органдарына шайланышы мүмкүн эмес</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Акционерлердин жалпы чогулушунун же коомдун директорлор кеңешинин өзгөчө компетенциясына кирген маселелерди кошпогондо коомдун аткаруу органынын компетенциясына учурдагы иштерге жетекчилик кылуунун бардык маселелери кирет. Коомдун аткаруу органы акционерлердин жалпы чогулушунун жана коомдун директорлор кеңешинин чечимдерин аткарууну уюштурат.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Коомдун жеке аткаруу органынын, коомдун коллегиалдуу аткаруу органынын мүчөлөрүнүн, башкаруучу уюмдун же башкаруучунун коомдун учурдагы иштерине жетекчилик кылуу боюнча укуктары менен милдеттери ушул Мыйзам, Кыргыз Республикасынын дагы башка ченемдик укуктук актылары, коомдун уставы, коом менен түзүлүүчү келишим, коомдун укуктук документтери менен аныкталат. Келишимге коомдун атынан коомдун директорлор кеңешинин төрагасы же коомдун директорлор кеңеши ыйгарым укук берген адам кол коет.</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Жыл сайын акционерлердин жалпы чогулушун өткөрүүгө кеминде 20 күн калганда коомдун аткаруу органы жылдык отчетту, балансты, кирешелердин жана чыгашалардын эсеп-кысаптарын, жылдык бюджетти даярдап, акционерлердин бул материалдарды алышы үчүн мүмкүнчүлүктү камсыз кылууга тийиш.</w:t>
            </w:r>
          </w:p>
          <w:p w:rsidR="00385326"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Аткаруу органы жылдык </w:t>
            </w:r>
            <w:r w:rsidR="00371B9F" w:rsidRPr="00F5491E">
              <w:rPr>
                <w:rFonts w:ascii="Times New Roman" w:hAnsi="Times New Roman" w:cs="Times New Roman"/>
                <w:sz w:val="24"/>
                <w:szCs w:val="24"/>
                <w:lang w:val="ky-KG"/>
              </w:rPr>
              <w:t>отчётту</w:t>
            </w:r>
            <w:r w:rsidRPr="00F5491E">
              <w:rPr>
                <w:rFonts w:ascii="Times New Roman" w:hAnsi="Times New Roman" w:cs="Times New Roman"/>
                <w:sz w:val="24"/>
                <w:szCs w:val="24"/>
                <w:lang w:val="ky-KG"/>
              </w:rPr>
              <w:t>, балансты, кирешелердин жана чыгашалардын эсеп-кысаптарын, жылдык бюджетти акционерлердин жалпы чогулушуна берүүгө тийиш.</w:t>
            </w:r>
          </w:p>
          <w:p w:rsidR="00826FE0" w:rsidRPr="00F5491E" w:rsidRDefault="0038532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5. Аткаруучу орган үзгүлтүксүз, бирок кварталында кеминде бир жолу директорлор кеңешинин алдында коомдун финансылык-чарбалык иштери жана коомдун </w:t>
            </w:r>
            <w:r w:rsidRPr="00F5491E">
              <w:rPr>
                <w:rFonts w:ascii="Times New Roman" w:hAnsi="Times New Roman" w:cs="Times New Roman"/>
                <w:sz w:val="24"/>
                <w:szCs w:val="24"/>
                <w:lang w:val="ky-KG"/>
              </w:rPr>
              <w:lastRenderedPageBreak/>
              <w:t xml:space="preserve">максаттарын жана саясатын ишке ашыруунун жүрүшү жөнүндө </w:t>
            </w:r>
            <w:r w:rsidR="00371B9F" w:rsidRPr="00F5491E">
              <w:rPr>
                <w:rFonts w:ascii="Times New Roman" w:hAnsi="Times New Roman" w:cs="Times New Roman"/>
                <w:sz w:val="24"/>
                <w:szCs w:val="24"/>
                <w:lang w:val="ky-KG"/>
              </w:rPr>
              <w:t>отчёт</w:t>
            </w:r>
            <w:r w:rsidRPr="00F5491E">
              <w:rPr>
                <w:rFonts w:ascii="Times New Roman" w:hAnsi="Times New Roman" w:cs="Times New Roman"/>
                <w:sz w:val="24"/>
                <w:szCs w:val="24"/>
                <w:lang w:val="ky-KG"/>
              </w:rPr>
              <w:t xml:space="preserve"> берип турууга милдеттүү.</w:t>
            </w:r>
          </w:p>
        </w:tc>
      </w:tr>
      <w:tr w:rsidR="00826FE0" w:rsidRPr="00280B4F" w:rsidTr="00DF7955">
        <w:tc>
          <w:tcPr>
            <w:tcW w:w="817" w:type="dxa"/>
            <w:gridSpan w:val="2"/>
          </w:tcPr>
          <w:p w:rsidR="00826FE0" w:rsidRPr="00F5491E" w:rsidRDefault="00826FE0" w:rsidP="00CE08F1">
            <w:pPr>
              <w:pStyle w:val="tkZagolovok5"/>
              <w:spacing w:before="0" w:after="0" w:line="240" w:lineRule="auto"/>
              <w:ind w:firstLine="0"/>
              <w:rPr>
                <w:rFonts w:ascii="Times New Roman" w:hAnsi="Times New Roman" w:cs="Times New Roman"/>
                <w:b w:val="0"/>
                <w:bCs w:val="0"/>
                <w:sz w:val="24"/>
                <w:szCs w:val="24"/>
                <w:lang w:val="ky-KG"/>
              </w:rPr>
            </w:pPr>
            <w:r w:rsidRPr="00F5491E">
              <w:rPr>
                <w:rFonts w:ascii="Times New Roman" w:hAnsi="Times New Roman" w:cs="Times New Roman"/>
                <w:b w:val="0"/>
                <w:bCs w:val="0"/>
                <w:sz w:val="24"/>
                <w:szCs w:val="24"/>
                <w:lang w:val="ky-KG"/>
              </w:rPr>
              <w:lastRenderedPageBreak/>
              <w:t>2.</w:t>
            </w:r>
          </w:p>
        </w:tc>
        <w:tc>
          <w:tcPr>
            <w:tcW w:w="13041" w:type="dxa"/>
            <w:gridSpan w:val="3"/>
            <w:vAlign w:val="center"/>
          </w:tcPr>
          <w:p w:rsidR="006416F3" w:rsidRDefault="006416F3" w:rsidP="00CE08F1">
            <w:pPr>
              <w:pStyle w:val="tkZagolovok5"/>
              <w:spacing w:before="0" w:after="0" w:line="240" w:lineRule="auto"/>
              <w:jc w:val="center"/>
              <w:rPr>
                <w:rFonts w:ascii="Times New Roman" w:hAnsi="Times New Roman" w:cs="Times New Roman"/>
                <w:sz w:val="24"/>
                <w:szCs w:val="24"/>
                <w:lang w:val="ky-KG"/>
              </w:rPr>
            </w:pPr>
          </w:p>
          <w:p w:rsidR="00826FE0" w:rsidRDefault="007A7FB0" w:rsidP="00CE08F1">
            <w:pPr>
              <w:pStyle w:val="tkZagolovok5"/>
              <w:spacing w:before="0" w:after="0" w:line="240" w:lineRule="auto"/>
              <w:jc w:val="center"/>
              <w:rPr>
                <w:rFonts w:ascii="Times New Roman" w:hAnsi="Times New Roman" w:cs="Times New Roman"/>
                <w:sz w:val="24"/>
                <w:szCs w:val="24"/>
                <w:lang w:val="ky-KG"/>
              </w:rPr>
            </w:pPr>
            <w:r w:rsidRPr="00F5491E">
              <w:rPr>
                <w:rFonts w:ascii="Times New Roman" w:hAnsi="Times New Roman" w:cs="Times New Roman"/>
                <w:sz w:val="24"/>
                <w:szCs w:val="24"/>
                <w:lang w:val="ky-KG"/>
              </w:rPr>
              <w:t>“Жер казынасы жөнүндө” Кыргыз Республикасынын Мыйзамы</w:t>
            </w:r>
          </w:p>
          <w:p w:rsidR="006416F3" w:rsidRPr="00F5491E" w:rsidRDefault="006416F3" w:rsidP="00CE08F1">
            <w:pPr>
              <w:pStyle w:val="tkZagolovok5"/>
              <w:spacing w:before="0" w:after="0" w:line="240" w:lineRule="auto"/>
              <w:jc w:val="center"/>
              <w:rPr>
                <w:rFonts w:ascii="Times New Roman" w:hAnsi="Times New Roman" w:cs="Times New Roman"/>
                <w:sz w:val="24"/>
                <w:szCs w:val="24"/>
                <w:lang w:val="ky-KG"/>
              </w:rPr>
            </w:pPr>
          </w:p>
        </w:tc>
      </w:tr>
      <w:tr w:rsidR="00826FE0" w:rsidRPr="00280B4F" w:rsidTr="00DF7955">
        <w:tc>
          <w:tcPr>
            <w:tcW w:w="817" w:type="dxa"/>
            <w:gridSpan w:val="2"/>
          </w:tcPr>
          <w:p w:rsidR="00826FE0" w:rsidRPr="00F5491E" w:rsidRDefault="00826FE0" w:rsidP="00CE08F1">
            <w:pPr>
              <w:pStyle w:val="tkZagolovok5"/>
              <w:spacing w:before="0" w:after="0" w:line="240" w:lineRule="auto"/>
              <w:jc w:val="both"/>
              <w:rPr>
                <w:rFonts w:ascii="Times New Roman" w:hAnsi="Times New Roman" w:cs="Times New Roman"/>
                <w:sz w:val="24"/>
                <w:szCs w:val="24"/>
                <w:lang w:val="ky-KG"/>
              </w:rPr>
            </w:pPr>
          </w:p>
        </w:tc>
        <w:tc>
          <w:tcPr>
            <w:tcW w:w="6379" w:type="dxa"/>
          </w:tcPr>
          <w:p w:rsidR="007A7FB0" w:rsidRPr="00F5491E" w:rsidRDefault="007A7FB0"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38-берене. Жер казынасын пайдалануу укугуна күрөө жана лицензияларды өткөрүп берүү</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Лицензиат жер казынасын пайдалануу укугун ушул Мыйзамда белгиленген өзгөчөлүктөр менен "Күрөө жөнүндө" Кыргыз Республикасынын Мыйзамынын талаптарына ылайык күрөө жөнүндө келишимдин негизинде үчүнчү жакка күрөөгө коюуга укуктуу.</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Жер казынасын пайдалануу укугун күрөөгө коюу келишими жер казынасын пайдалануу боюнча ыйгарым укуктуу мамлекеттик органда мамлекеттик каттоодон өтүүгө тийиш.</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Жер казынасын пайдалануу укугун күрөөгө коюу келишими катталбаса, бул келишим жокко эсе, ал эми ал боюнча укук жараксыз болуп саналат.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Жер казынасын пайдалануу укуктарын күрөөгө өткөрүп берүү жер казынасын пайдалануу укуктарын мыйзамда каралган учурларда токтотуп турууга жана токтотууга тоскоолдук кылбайт.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Күрөө келишими боюнча жер казынасын пайдалануу укугун өндүрүп алуу бул келишим мамлекеттик каттоодон өткөн күндөн тартып 6 айдан кийин гана мүмкүн.</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Жер казынасын пайдалануу укугун өндүрүп алуунун натыйжасында лицензиянын башка жакка өтүшү лицензияны кайра жол-жоболоштуруу үчүн негиз болуп саналат.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5. Лицензиат жумуштарды жүргүзүүгө лицензиялык макулдашуу түзүлгөн датадан тартып 2 жыл өткөндөн кийин лицензия боюнча укукту колдонуудагы лицензиялык макулдашуунун шарттарын сактоо кепилдиги менен башка </w:t>
            </w:r>
            <w:r w:rsidRPr="00F5491E">
              <w:rPr>
                <w:rFonts w:ascii="Times New Roman" w:hAnsi="Times New Roman" w:cs="Times New Roman"/>
                <w:sz w:val="24"/>
                <w:szCs w:val="24"/>
                <w:lang w:val="ky-KG"/>
              </w:rPr>
              <w:lastRenderedPageBreak/>
              <w:t>жактарга өткөрүп берүүгө укуктуу. Лицензияны өткөрүп берүү бонустун, роялтинин жана жер казынасын пайдалануу үчүн жыйымдын суммаларын төлөө боюнча жер казынасын пайдалануучунун карыздары жок болгондо мүмкүн.</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Жарандык мыйзамдарда каралган универсалдуу укук мурастоонун натыйжасында жер казынасын пайдаланууга мурастоо жолу менен укук берүүгө жол берилбейт.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Өндүрүп алууну күрөөгө багыттоонун натыйжасында жер казынасын пайдалануу укугун алган коммерциялык банктар, жер казынасын пайдалануу укугун ушул бөлүктө көрсөтүлгөн мөөнөттү сактабастан башка жактарга өткөрүп берүүгө укуктуу.</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6. Жарандык мыйзамдарда каралган универсалдуу укук мурастоонун натыйжасында лицензия боюнча укуктун өтүү учурларын кошпогондо, өндүрүп алууну күрөөгө айландыруунун же лицензия боюнча укуктарды өткөрүп берүүнүн натыйжасында лицензиянын башка жакка өтүшү лицензияны алууга теңештирилет жана Кыргыз Республикасынын салык мыйзамдарында каралган бонусту төлөөгө алып келет.</w:t>
            </w:r>
          </w:p>
          <w:p w:rsidR="00826FE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7. Жер казынасын пайдалануу укугун каттоонун жана кайра жол-жоболоштуруунун тартиби Кыргыз Республикасынын Министрлер Кабинетинин токтому менен бекитилүүчү Жер казынасын пайдаланууну лицензиялоонун тартиби жөнүндө жобо менен жөнгө салынат.</w:t>
            </w:r>
          </w:p>
        </w:tc>
        <w:tc>
          <w:tcPr>
            <w:tcW w:w="6662" w:type="dxa"/>
            <w:gridSpan w:val="2"/>
          </w:tcPr>
          <w:p w:rsidR="007A7FB0" w:rsidRPr="00F5491E" w:rsidRDefault="007A7FB0"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38-берене. Жер казынасын пайдалануу укугуна күрөө жана лицензияларды өткөрүп берүү</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Лицензиат жер казынасын пайдалануу укугун ушул Мыйзамда белгиленген өзгөчөлүктөр менен "Күрөө жөнүндө" Кыргыз Республикасынын Мыйзамынын талаптарына ылайык күрөө жөнүндө келишимдин негизинде үчүнчү жакка күрөөгө коюуга укуктуу.</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Жер казынасын пайдалануу укугун күрөөгө коюу келишими жер казынасын пайдалануу боюнча ыйгарым укуктуу мамлекеттик органда мамлекеттик каттоодон өтүүгө тийиш.</w:t>
            </w:r>
          </w:p>
          <w:p w:rsidR="007A7FB0" w:rsidRPr="00F5491E" w:rsidRDefault="00774DB8" w:rsidP="00CE08F1">
            <w:pPr>
              <w:pStyle w:val="tkTekst"/>
              <w:spacing w:after="0" w:line="240" w:lineRule="auto"/>
              <w:ind w:firstLine="0"/>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   </w:t>
            </w:r>
            <w:r w:rsidR="007A7FB0" w:rsidRPr="00F5491E">
              <w:rPr>
                <w:rFonts w:ascii="Times New Roman" w:hAnsi="Times New Roman" w:cs="Times New Roman"/>
                <w:sz w:val="24"/>
                <w:szCs w:val="24"/>
                <w:lang w:val="ky-KG"/>
              </w:rPr>
              <w:t>Жер казынасын пайдалануу укугун күрөөгө коюу келишими катталбаса, бул келишим жокко эсе, ал эми ал боюнча укук жараксыз болуп саналат.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Жер казынасын пайдалануу укуктарын күрөөгө өткөрүп берүү жер казынасын пайдалануу укуктарын мыйзамда каралган учурларда токтотуп турууга жана токтотууга тоскоолдук кылбайт.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Күрөө келишими боюнча жер казынасын пайдалануу укугун өндүрүп алуу бул келишим мамлекеттик каттоодон өткөн күндөн тартып 6 айдан кийин гана мүмкүн.</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4. Жер казынасын пайдалануу укугун өндүрүп алуунун натыйжасында лицензиянын башка жакка өтүшү лицензияны кайра жол-жоболоштуруу үчүн негиз болуп саналат.</w:t>
            </w:r>
          </w:p>
          <w:p w:rsidR="00774DB8" w:rsidRPr="00F5491E" w:rsidRDefault="00C24A12"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 xml:space="preserve">5. Эгер ушул беренеде башкасы каралбаса, лицензиат жумуштарды жүргүзүүгө лицензиялык макулдашуу түзүлгөн датадан тартып 2 жыл өткөндөн кийин лицензия боюнча жер казынасын пайдаланууга укукту колдонуудагы лицензиялык макулдашуунун шарттарын сактоо кепилдиги менен башка жактарга өткөрүп берүүгө </w:t>
            </w:r>
            <w:r w:rsidRPr="00F5491E">
              <w:rPr>
                <w:rFonts w:ascii="Times New Roman" w:hAnsi="Times New Roman" w:cs="Times New Roman"/>
                <w:b/>
                <w:sz w:val="24"/>
                <w:szCs w:val="24"/>
                <w:lang w:val="ky-KG"/>
              </w:rPr>
              <w:lastRenderedPageBreak/>
              <w:t>укуктуу. Лицензия боюнча жер казынасын пайдалануу укугун өткөрүп берүү бонустун, роялтинин жана жер казынасын пайдалануу үчүн жыйымдын суммаларын төлөө боюнча жер казынасын пайдалануучунун карыздары жок болгондо мүмкүн.</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Жарандык мыйзамдарда каралган универсалдуу укук мурастоонун натыйжасында жер казынасын пайдаланууга мурастоо жолу менен укук берүүгө жол берилбейт.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Өндүрүп алууну күрөөгө багыттоонун натыйжасында жер казынасын пайдалануу укугун алган коммерциялык банктар, жер казынасын пайдалануу укугун ушул бөлүктө көрсөтүлгөн мөөнөттү сактабастан башка жактарга өткөрүп берүүгө укуктуу.</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6. Жарандык мыйзамдарда каралган универсалдуу укук мурастоонун натыйжасында лицензия боюнча укуктун өтүү учурларын кошпогондо, өндүрүп алууну күрөөгө айландыруунун же лицензия боюнча </w:t>
            </w:r>
            <w:r w:rsidR="00C24A12" w:rsidRPr="00F5491E">
              <w:rPr>
                <w:rFonts w:ascii="Times New Roman" w:hAnsi="Times New Roman" w:cs="Times New Roman"/>
                <w:b/>
                <w:sz w:val="24"/>
                <w:szCs w:val="24"/>
                <w:lang w:val="ky-KG"/>
              </w:rPr>
              <w:t>жер казынасын пайдалануу</w:t>
            </w:r>
            <w:r w:rsidR="00C24A12" w:rsidRPr="00F5491E">
              <w:rPr>
                <w:rFonts w:ascii="Times New Roman" w:hAnsi="Times New Roman" w:cs="Times New Roman"/>
                <w:sz w:val="24"/>
                <w:szCs w:val="24"/>
                <w:lang w:val="ky-KG"/>
              </w:rPr>
              <w:t xml:space="preserve"> </w:t>
            </w:r>
            <w:r w:rsidRPr="00F5491E">
              <w:rPr>
                <w:rFonts w:ascii="Times New Roman" w:hAnsi="Times New Roman" w:cs="Times New Roman"/>
                <w:sz w:val="24"/>
                <w:szCs w:val="24"/>
                <w:lang w:val="ky-KG"/>
              </w:rPr>
              <w:t>укуктарды өткөрүп берүүнүн натыйжасында лицензиянын башка жакка өтүшү лицензияны алууга теңештирилет жана Кыргыз Республикасынын салык мыйзамдарында каралган бонусту төлөөгө алып келет.</w:t>
            </w:r>
          </w:p>
          <w:p w:rsidR="007A7FB0" w:rsidRPr="00F5491E" w:rsidRDefault="007A7FB0"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7. Жер казынасын пайдалануу укугун каттоонун жана кайра жол-жоболоштуруунун тартиби Кыргыз Республикасынын Министрлер Кабинетинин токтому менен бекитилүүчү Жер казынасын пайдаланууну лицензиялоонун тартиби жөнүндө жобо менен жөнгө салынат.</w:t>
            </w:r>
          </w:p>
          <w:p w:rsidR="00826FE0" w:rsidRPr="00F5491E" w:rsidRDefault="00C24A12"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 xml:space="preserve">8. Ушул Мыйзамдын 25-1-беренесинде көрсөтүлгөн жактар ушул берененин 5-бөлүгүндө белгиленген мөөнөткө чейин лицензия боюнча жер казынасын пайдалануу укугун колдонуудагы лицензиялык макулдашуунун шарттарын сактоо кепилдиги менен өзүнүн туунду коомуна өткөрүп берүүгө укуктуу. Лицензия боюнча жер казынасын пайдалануу укугун өткөрүп берүү бонустун, роялтинин жана жер казынасын пайдалануу үчүн жыйымдын суммаларын төлөө боюнча </w:t>
            </w:r>
            <w:r w:rsidRPr="00F5491E">
              <w:rPr>
                <w:rFonts w:ascii="Times New Roman" w:hAnsi="Times New Roman" w:cs="Times New Roman"/>
                <w:b/>
                <w:sz w:val="24"/>
                <w:szCs w:val="24"/>
                <w:lang w:val="ky-KG"/>
              </w:rPr>
              <w:lastRenderedPageBreak/>
              <w:t>жер казынасын пайдалануучунун карыздары жок болгондо мүмкүн.</w:t>
            </w:r>
          </w:p>
        </w:tc>
      </w:tr>
      <w:tr w:rsidR="00826FE0" w:rsidRPr="00F5491E" w:rsidTr="00DF7955">
        <w:tc>
          <w:tcPr>
            <w:tcW w:w="817" w:type="dxa"/>
            <w:gridSpan w:val="2"/>
          </w:tcPr>
          <w:p w:rsidR="00826FE0" w:rsidRPr="00F5491E" w:rsidRDefault="00826FE0" w:rsidP="00CE08F1">
            <w:pPr>
              <w:pStyle w:val="tkZagolovok5"/>
              <w:spacing w:before="0" w:after="0" w:line="240" w:lineRule="auto"/>
              <w:ind w:firstLine="0"/>
              <w:rPr>
                <w:rFonts w:ascii="Times New Roman" w:hAnsi="Times New Roman" w:cs="Times New Roman"/>
                <w:b w:val="0"/>
                <w:bCs w:val="0"/>
                <w:sz w:val="24"/>
                <w:szCs w:val="24"/>
                <w:lang w:val="ky-KG"/>
              </w:rPr>
            </w:pPr>
            <w:r w:rsidRPr="00F5491E">
              <w:rPr>
                <w:rFonts w:ascii="Times New Roman" w:hAnsi="Times New Roman" w:cs="Times New Roman"/>
                <w:b w:val="0"/>
                <w:bCs w:val="0"/>
                <w:sz w:val="24"/>
                <w:szCs w:val="24"/>
                <w:lang w:val="ky-KG"/>
              </w:rPr>
              <w:lastRenderedPageBreak/>
              <w:t>3.</w:t>
            </w:r>
          </w:p>
        </w:tc>
        <w:tc>
          <w:tcPr>
            <w:tcW w:w="13041" w:type="dxa"/>
            <w:gridSpan w:val="3"/>
          </w:tcPr>
          <w:p w:rsidR="00C24A12" w:rsidRPr="00F5491E" w:rsidRDefault="00C24A12" w:rsidP="00CE08F1">
            <w:pPr>
              <w:pStyle w:val="tkZagolovok5"/>
              <w:spacing w:before="0" w:after="0" w:line="240" w:lineRule="auto"/>
              <w:jc w:val="center"/>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“Кыргыз Республикасынын стратегиялык объектилери жөнүндө” </w:t>
            </w:r>
          </w:p>
          <w:p w:rsidR="006416F3" w:rsidRPr="00F5491E" w:rsidRDefault="00C24A12" w:rsidP="006416F3">
            <w:pPr>
              <w:pStyle w:val="tkZagolovok5"/>
              <w:spacing w:before="0" w:after="0" w:line="240" w:lineRule="auto"/>
              <w:jc w:val="center"/>
              <w:rPr>
                <w:rFonts w:ascii="Times New Roman" w:hAnsi="Times New Roman" w:cs="Times New Roman"/>
                <w:sz w:val="24"/>
                <w:szCs w:val="24"/>
                <w:lang w:val="ky-KG"/>
              </w:rPr>
            </w:pPr>
            <w:r w:rsidRPr="00F5491E">
              <w:rPr>
                <w:rFonts w:ascii="Times New Roman" w:hAnsi="Times New Roman" w:cs="Times New Roman"/>
                <w:sz w:val="24"/>
                <w:szCs w:val="24"/>
                <w:lang w:val="ky-KG"/>
              </w:rPr>
              <w:t>Кыргыз Республикасынын Мыйзамы</w:t>
            </w:r>
          </w:p>
        </w:tc>
      </w:tr>
      <w:tr w:rsidR="00826FE0" w:rsidRPr="00280B4F" w:rsidTr="00DF7955">
        <w:tc>
          <w:tcPr>
            <w:tcW w:w="817" w:type="dxa"/>
            <w:gridSpan w:val="2"/>
          </w:tcPr>
          <w:p w:rsidR="00826FE0" w:rsidRPr="00F5491E" w:rsidRDefault="00826FE0" w:rsidP="00CE08F1">
            <w:pPr>
              <w:shd w:val="clear" w:color="auto" w:fill="FFFFFF"/>
              <w:spacing w:after="0" w:line="240" w:lineRule="auto"/>
              <w:ind w:firstLine="426"/>
              <w:jc w:val="both"/>
              <w:rPr>
                <w:rFonts w:ascii="Times New Roman" w:eastAsia="Times New Roman" w:hAnsi="Times New Roman" w:cs="Times New Roman"/>
                <w:sz w:val="24"/>
                <w:szCs w:val="24"/>
                <w:lang w:val="ky-KG"/>
              </w:rPr>
            </w:pPr>
          </w:p>
        </w:tc>
        <w:tc>
          <w:tcPr>
            <w:tcW w:w="6379" w:type="dxa"/>
          </w:tcPr>
          <w:p w:rsidR="00C24A12" w:rsidRPr="006416F3" w:rsidRDefault="00C24A12" w:rsidP="006416F3">
            <w:pPr>
              <w:pStyle w:val="tkZagolovok5"/>
              <w:spacing w:before="0"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2-берене.</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 Стратегиялык объектилерге төмөнкүлөр кирет:</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 Кыргыз Республикасынын Куралдуу Күчтөрү пайдаланган мүлк, анын ичинде аскердик техникалар жана жабдыктар; курал-жарак чыгаруучу жана сыноочу ишканалар;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 Кыргыз Республикасынын мамлекеттик органдары пайдаланган имараттар жана жайлар;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3) гидрометеорологиялык, экологиялык, санитардык-эпидемиологиялык, карантиндик кызматтар пайдаланган мүлк;</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4) магистралдык темир жол тармактары;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5) магистралдык газ түтүктөрү;</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6) улуттук электр тармагы;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7) "Токтогул гидроэлектрстанциялар каскадынын жана улуттук жогорку вольттуу электр берүү линиясынын өзгөчө статусу жөнүндө" Кыргыз Республикасынын Мыйзамы менен жөнгө салынуучу Токтогул гидроэлектрстанциялар каскадын жана улуттук жогорку вольттуу электр берүү линиясын кошпогондо гидро- жана жылуулук электр станциялары;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8) бөлүштүрүүчү газ-, жылуулук- жана электр тармактары;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9) магистралдык байланыш линиялары;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10) улуттук телерадиоберүү корпорациясы;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11) телеберүүнүн жана радиоуктуруунун радиорелелик магистралдарынын республикалык өндүрүштүк бирикмеси;</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12) улуттук почта тармагы;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 xml:space="preserve">13) аэропорттор, анын ичинде эл аралык аэропорттор, ошондой эле аба кыймылын башкаруу тутумунун </w:t>
            </w:r>
            <w:r w:rsidRPr="006416F3">
              <w:rPr>
                <w:rFonts w:ascii="Times New Roman" w:hAnsi="Times New Roman" w:cs="Times New Roman"/>
                <w:sz w:val="24"/>
                <w:szCs w:val="24"/>
                <w:lang w:val="ky-KG"/>
              </w:rPr>
              <w:lastRenderedPageBreak/>
              <w:t>аэронавигациялык жабдыктары;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14) автовокзалдар, жалпы пайдалануудагы автомобиль жолдору;</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15) жер казнасы, токой фонду, улуттук статуска ээ болгон токой чарба объектилери, коруктар, заказниктер, жаратылыш парктары, өзгөчө биосфералык аймактар;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16) суу комплексинин жана суу чарба курулмаларынын объектилери, анын ичинде мөңгүлөр, табигый көлдөр, суулар, гидротехникалык курулмалар, суу сактагычтардын коллекторлору, суу топтоочу жайлар жана суу сордуруу станциялары;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17) Кыргыз Республикасынын саламаттык сактоо уюмдарынын улуттук статуска ээ болгон объектилери;</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18) кен-металлургия өндүрүшүнүн калдыктарын сактоочу жайлар;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19) радиоактивдүү материалдарды кайра иштетүүчү өнөржай ишканалары;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20) тарыхый-маданий мурастын объектилери.</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 Менчигинде ушул берененин 1-пунктунда көрсөтүлгөн стратегиялык объектилер болгон юридикалык жактардагы акциялардын пакеттери (катышуу үлүштөрү, пайлар), ошондой эле чечимдерди түз же кыйыр аныктоого же менчигинде стратегиялык объекттер болгон юридикалык жактар кабыл алган чечимдерге таасир тийгизүүгө мүмкүнчүлүгү бар жеке жана юридикалык жактардын акцияларынын пакеттери (катышуу үлүштөрү, пайлары) стратегиялык объектилерге киргизилиши мүмкүн.</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Стратегиялык объектилерге, ошондой эле мамлекет үчүн стратегиялык мааниси бар ишканалар да киргизилиши мүмкүн.</w:t>
            </w:r>
          </w:p>
          <w:p w:rsidR="00826FE0"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3. Стратегиялык объектилердин тизмеги Кыргыз Республикасынын Коопсуздук кеңешинин сунуштамасы боюнча Кыргыз Республикасынын Өкмөтү тарабынан аныкталат.</w:t>
            </w:r>
          </w:p>
        </w:tc>
        <w:tc>
          <w:tcPr>
            <w:tcW w:w="6662" w:type="dxa"/>
            <w:gridSpan w:val="2"/>
          </w:tcPr>
          <w:p w:rsidR="00C24A12" w:rsidRPr="006416F3" w:rsidRDefault="00C24A12" w:rsidP="006416F3">
            <w:pPr>
              <w:pStyle w:val="tkZagolovok5"/>
              <w:spacing w:before="0"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lastRenderedPageBreak/>
              <w:t>2-берене.</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 Стратегиялык объектилерге төмөнкүлөр кирет:</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 xml:space="preserve">1) Кыргыз Республикасынын Куралдуу Күчтөрү пайдаланган мүлк, анын ичинде аскердик техникалар жана жабдыктар; </w:t>
            </w:r>
            <w:r w:rsidR="00414175">
              <w:rPr>
                <w:rFonts w:ascii="Times New Roman" w:hAnsi="Times New Roman" w:cs="Times New Roman"/>
                <w:sz w:val="24"/>
                <w:szCs w:val="24"/>
                <w:lang w:val="ky-KG"/>
              </w:rPr>
              <w:t xml:space="preserve"> </w:t>
            </w:r>
            <w:r w:rsidRPr="006416F3">
              <w:rPr>
                <w:rFonts w:ascii="Times New Roman" w:hAnsi="Times New Roman" w:cs="Times New Roman"/>
                <w:sz w:val="24"/>
                <w:szCs w:val="24"/>
                <w:lang w:val="ky-KG"/>
              </w:rPr>
              <w:t>курал-жарак чыгаруучу жана сыноочу ишканалар;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 Кыргыз Республикасынын мамлекеттик органдары пайдаланган имараттар жана жайлар;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3) гидрометеорологиялык, экологиялык, санитардык-эпидемиологиялык, карантиндик кызматтар пайдаланган мүлк;</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4) магистралдык темир жол тармактары;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5) магистралдык газ түтүктөрү;</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6) улуттук электр тармагы;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7) "Токтогул гидроэлектрстанциялар каскадынын жана улуттук жогорку вольттуу электр берүү линиясынын өзгөчө статусу жөнүндө" Кыргыз Республикасынын Мыйзамы менен жөнгө салынуучу Токтогул гидроэлектрстанциялар каскадын жана улуттук жогорку вольттуу электр берүү линиясын кошпогондо гидро- жана жылуулук электр станциялары;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8) бөлүштүрүүчү газ-, жылуулук- жана электр тармактары;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9) магистралдык байланыш линиялары;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10) улуттук телерадиоберүү корпорациясы;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11) телеберүүнүн жана радиоуктуруунун радиорелелик магистралдарынын республикалык өндүрүштүк бирикмеси;</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12) улуттук почта тармагы;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13) аэропорттор, анын ичинде эл аралык аэропорттор, ошондой эле аба кыймылын башкаруу тутумунун аэронавигациялык жабдыктары;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 xml:space="preserve">14) автовокзалдар, жалпы пайдалануудагы автомобиль </w:t>
            </w:r>
            <w:r w:rsidRPr="006416F3">
              <w:rPr>
                <w:rFonts w:ascii="Times New Roman" w:hAnsi="Times New Roman" w:cs="Times New Roman"/>
                <w:sz w:val="24"/>
                <w:szCs w:val="24"/>
                <w:lang w:val="ky-KG"/>
              </w:rPr>
              <w:lastRenderedPageBreak/>
              <w:t>жолдору;</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15) жер казнасы, токой фонду, улуттук статуска ээ болгон токой чарба объектилери, коруктар, заказниктер, жаратылыш парктары, өзгөчө биосфералык аймактар;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16) суу комплексинин жана суу чарба курулмаларынын объектилери, анын ичинде мөңгүлөр, табигый көлдөр, суулар, гидротехникалык курулмалар, суу сактагычтардын коллекторлору, суу топтоочу жайлар жана суу сордуруу станциялары;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17) Кыргыз Республикасынын саламаттык сактоо уюмдарынын улуттук статуска ээ болгон объектилери;</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18) кен-металлургия өндүрүшүнүн калдыктарын сактоочу жайлар;</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19) радиоактивдүү материалдарды кайра иштетүүчү өнөржай ишканалары;</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20) тарыхый-маданий мурастын объектилери.</w:t>
            </w:r>
          </w:p>
          <w:p w:rsidR="0098476F" w:rsidRPr="006416F3" w:rsidRDefault="0098476F"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b/>
                <w:sz w:val="24"/>
                <w:szCs w:val="24"/>
                <w:lang w:val="ky-KG"/>
              </w:rPr>
              <w:t>21) улуттук холдингдик компаниялар</w:t>
            </w:r>
            <w:r w:rsidRPr="006416F3">
              <w:rPr>
                <w:rFonts w:ascii="Times New Roman" w:hAnsi="Times New Roman" w:cs="Times New Roman"/>
                <w:sz w:val="24"/>
                <w:szCs w:val="24"/>
                <w:lang w:val="ky-KG"/>
              </w:rPr>
              <w:t>.</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2. Менчигинде ушул берененин 1-пунктунда көрсөтүлгөн стратегиялык объектилер болгон юридикалык жактардагы акциялардын пакеттери (катышуу үлүштөрү, пайлар), ошондой эле чечимдерди түз же кыйыр аныктоого же менчигинде стратегиялык объекттер болгон юридикалык жактар кабыл алган чечимдерге таасир тийгизүүгө мүмкүнчүлүгү бар жеке жана юридикалык жактардын акцияларынын пакеттери (катышуу үлүштөрү, пайлары) стратегиялык объектилерге киргизилиши мүмкүн.</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Стратегиялык объектилерге, ошондой эле мамлекет үчүн стратегиялык мааниси бар ишканалар да киргизилиши мүмкүн.</w:t>
            </w:r>
          </w:p>
          <w:p w:rsidR="00C24A12" w:rsidRPr="006416F3" w:rsidRDefault="00C24A12" w:rsidP="006416F3">
            <w:pPr>
              <w:pStyle w:val="tkTekst"/>
              <w:spacing w:after="0" w:line="240" w:lineRule="auto"/>
              <w:rPr>
                <w:rFonts w:ascii="Times New Roman" w:hAnsi="Times New Roman" w:cs="Times New Roman"/>
                <w:sz w:val="24"/>
                <w:szCs w:val="24"/>
                <w:lang w:val="ky-KG"/>
              </w:rPr>
            </w:pPr>
            <w:r w:rsidRPr="006416F3">
              <w:rPr>
                <w:rFonts w:ascii="Times New Roman" w:hAnsi="Times New Roman" w:cs="Times New Roman"/>
                <w:sz w:val="24"/>
                <w:szCs w:val="24"/>
                <w:lang w:val="ky-KG"/>
              </w:rPr>
              <w:t xml:space="preserve">3. Стратегиялык объектилердин тизмеги Кыргыз Республикасынын Коопсуздук кеңешинин сунуштамасы боюнча Кыргыз Республикасынын </w:t>
            </w:r>
            <w:r w:rsidR="0098476F" w:rsidRPr="006416F3">
              <w:rPr>
                <w:rFonts w:ascii="Times New Roman" w:hAnsi="Times New Roman" w:cs="Times New Roman"/>
                <w:b/>
                <w:sz w:val="24"/>
                <w:szCs w:val="24"/>
                <w:lang w:val="ky-KG"/>
              </w:rPr>
              <w:t>Министрлер Кабинети</w:t>
            </w:r>
            <w:r w:rsidRPr="006416F3">
              <w:rPr>
                <w:rFonts w:ascii="Times New Roman" w:hAnsi="Times New Roman" w:cs="Times New Roman"/>
                <w:sz w:val="24"/>
                <w:szCs w:val="24"/>
                <w:lang w:val="ky-KG"/>
              </w:rPr>
              <w:t xml:space="preserve"> тарабынан аныкталат.</w:t>
            </w:r>
          </w:p>
          <w:p w:rsidR="00826FE0" w:rsidRPr="006416F3" w:rsidRDefault="00826FE0" w:rsidP="006416F3">
            <w:pPr>
              <w:shd w:val="clear" w:color="auto" w:fill="FFFFFF"/>
              <w:spacing w:after="0" w:line="240" w:lineRule="auto"/>
              <w:ind w:firstLine="567"/>
              <w:jc w:val="both"/>
              <w:rPr>
                <w:rFonts w:ascii="Times New Roman" w:eastAsia="Times New Roman" w:hAnsi="Times New Roman" w:cs="Times New Roman"/>
                <w:sz w:val="24"/>
                <w:szCs w:val="24"/>
                <w:lang w:val="ky-KG"/>
              </w:rPr>
            </w:pPr>
          </w:p>
        </w:tc>
      </w:tr>
      <w:tr w:rsidR="00826FE0" w:rsidRPr="00280B4F" w:rsidTr="00DF7955">
        <w:tc>
          <w:tcPr>
            <w:tcW w:w="817" w:type="dxa"/>
            <w:gridSpan w:val="2"/>
          </w:tcPr>
          <w:p w:rsidR="00826FE0" w:rsidRPr="00F5491E" w:rsidRDefault="00826FE0" w:rsidP="00CE08F1">
            <w:pPr>
              <w:pStyle w:val="tkZagolovok5"/>
              <w:spacing w:before="0" w:after="0" w:line="240" w:lineRule="auto"/>
              <w:ind w:firstLine="0"/>
              <w:rPr>
                <w:rFonts w:ascii="Times New Roman" w:hAnsi="Times New Roman" w:cs="Times New Roman"/>
                <w:b w:val="0"/>
                <w:bCs w:val="0"/>
                <w:sz w:val="24"/>
                <w:szCs w:val="24"/>
                <w:lang w:val="ky-KG"/>
              </w:rPr>
            </w:pPr>
            <w:r w:rsidRPr="00F5491E">
              <w:rPr>
                <w:rFonts w:ascii="Times New Roman" w:hAnsi="Times New Roman" w:cs="Times New Roman"/>
                <w:b w:val="0"/>
                <w:bCs w:val="0"/>
                <w:sz w:val="24"/>
                <w:szCs w:val="24"/>
                <w:lang w:val="ky-KG"/>
              </w:rPr>
              <w:lastRenderedPageBreak/>
              <w:t>4.</w:t>
            </w:r>
          </w:p>
        </w:tc>
        <w:tc>
          <w:tcPr>
            <w:tcW w:w="13041" w:type="dxa"/>
            <w:gridSpan w:val="3"/>
          </w:tcPr>
          <w:p w:rsidR="00826FE0" w:rsidRPr="00F5491E" w:rsidRDefault="0098476F" w:rsidP="00CE08F1">
            <w:pPr>
              <w:shd w:val="clear" w:color="auto" w:fill="FFFFFF"/>
              <w:spacing w:after="0" w:line="240" w:lineRule="auto"/>
              <w:ind w:firstLine="426"/>
              <w:jc w:val="center"/>
              <w:rPr>
                <w:rFonts w:ascii="Times New Roman" w:eastAsia="Times New Roman" w:hAnsi="Times New Roman" w:cs="Times New Roman"/>
                <w:b/>
                <w:sz w:val="24"/>
                <w:szCs w:val="24"/>
                <w:lang w:val="ky-KG"/>
              </w:rPr>
            </w:pPr>
            <w:r w:rsidRPr="00F5491E">
              <w:rPr>
                <w:rFonts w:ascii="Times New Roman" w:hAnsi="Times New Roman" w:cs="Times New Roman"/>
                <w:b/>
                <w:sz w:val="24"/>
                <w:szCs w:val="24"/>
                <w:lang w:val="ky-KG"/>
              </w:rPr>
              <w:t>“Кыргыз Республикасында мамлекеттик менчикти менчиктештирүү жөнүндө” Кыргыз Республикасынын Мыйзамы</w:t>
            </w:r>
          </w:p>
        </w:tc>
      </w:tr>
      <w:tr w:rsidR="00826FE0" w:rsidRPr="00280B4F" w:rsidTr="00642581">
        <w:tc>
          <w:tcPr>
            <w:tcW w:w="817" w:type="dxa"/>
            <w:gridSpan w:val="2"/>
          </w:tcPr>
          <w:p w:rsidR="00826FE0" w:rsidRPr="00F5491E" w:rsidRDefault="00826FE0" w:rsidP="00CE08F1">
            <w:pPr>
              <w:shd w:val="clear" w:color="auto" w:fill="FFFFFF"/>
              <w:spacing w:after="0" w:line="240" w:lineRule="auto"/>
              <w:ind w:firstLine="397"/>
              <w:jc w:val="both"/>
              <w:rPr>
                <w:rFonts w:ascii="Times New Roman" w:eastAsia="Times New Roman" w:hAnsi="Times New Roman" w:cs="Times New Roman"/>
                <w:b/>
                <w:sz w:val="24"/>
                <w:szCs w:val="24"/>
                <w:lang w:val="ky-KG"/>
              </w:rPr>
            </w:pPr>
          </w:p>
        </w:tc>
        <w:tc>
          <w:tcPr>
            <w:tcW w:w="6379" w:type="dxa"/>
          </w:tcPr>
          <w:p w:rsidR="008F2C3F" w:rsidRPr="00F5491E" w:rsidRDefault="008F2C3F"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7-статья. Ыйгарым укуктуу мамлекеттик органдардын компетенциясы</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башкаруу чөйрөсүндөгү саясатты иштеп чыгуу боюнча ыйгарым укуктуу мамлекеттик орган төмөнкүлөрдү жүзөгө ашырат:</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өз компетенциясынын чегинде ушул Мыйзамда, Менчиктештирүү программасында, башка мыйзамдарда каралган мамлекеттик мүлктү менчиктештирүүнү жүзөгө ашыруу тартибин жөнгө салуучу ченемдик укуктук актыларды иштеп чыгууну;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тиешелүү мамлекеттик органдар менен бирдикте Менчиктештирүү программасынын долбоорун иштеп чыгууну жана Кыргыз Республикасынын Өкмөтүнө берүүнү;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Менчиктештирүү программасынын аткарылышынын мониторингин.</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башкаруу чөйрөсүндөгү ыйгарым укуктуу мамлекеттик орган төмөнкүлөрдү жүзөгө ашырат:</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Менчиктештирүү программасын ишке ашырууну;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пайдалануунун натыйжалуулугун камсыз кылууну;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республиканын кызыкчылыктарын жана мүлктүк укуктарын коргоону;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менчиктештирилүүчү объекттерди сатууну;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эсепке алууну уюштурууну жана анын реестрин жүргүзүүнү;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чарбалык шериктиктердин (коомдордун) уставдык капиталындагы менчиктештирүүгө жаткан мамлекетке таандык акцияларды (үлүштөрдү) эсепке алууну, ошондой эле мамлекеттик мүлктү сатып алуу-сатуу келишимдеринде аныкталган сатып алуучуларды эсепке алууну жана милдеттенмелеринин аткарылышын контролдоону;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мамлекеттик мүлктү менчиктештирүүнүн натыйжасында алынган акча каражаттарынын кыймылы жөнүндө статистикалык жана бухгалтериялык отчеттуулукту жүргүзүүнү;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тиешелүү белгиленген ченемдерге ылайык мамлекеттик мүлктү менчиктештирүүнүн натыйжасында алынган акча каражаттарын алууну жана которууну;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Кыргыз Республикасында мамлекеттик мүлк объекттерине ээ болуу жана пайдалануу жана тиешелүүлүгүнө жараша башка мамлекеттердин аймагында Кыргыз Республикасынын укугун белгилөөгө башка мамлекеттер менен келишимди даярдоону;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юридикалык жактарды түзүүчү катары чыгуу жолу менен мамлекеттин кызыкчылыктарына өкүл болууну;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уставдык капиталында мамлекетке таандык акциялар (үлүштөр) бар чарбалык шериктиктерде (коомдордо) акционердин (катышуучунун) ыйгарым укуктарын жүргүзүү жолу менен мамлекеттин кызыкчылыктарына өкүл болууну;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башкаруу чөйрөсүндөгү ыйгарым укуктуу мамлекеттик орган мамлекеттин атынан акционердин (катышуучунун) ыйгарым укугун жүзөгө ашырган чарбалык шериктиктердин (коомдордун) уставдык капиталындагы акциялары (үлүштөрү) боюнча дивиденддерди жана башка кирешелерди которууну камсыз кылуу боюнча чараларды;</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менчикте турган мүлккө карата ишенимдүү башкаруунун уюштуруучусу катары чыгуу жолу менен мамлекеттин кызыкчылыктарына өкүл болууну;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менчиктештирүү боюнча комиссия түзүүнү.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Мамлекеттик мүлктү башкаруу чөйрөсүндөгү ыйгарым укуктуу мамлекеттик орган акционердик коомдордун жалпы чогулуштарында мамлекеттик </w:t>
            </w:r>
            <w:r w:rsidRPr="00F5491E">
              <w:rPr>
                <w:rFonts w:ascii="Times New Roman" w:hAnsi="Times New Roman" w:cs="Times New Roman"/>
                <w:sz w:val="24"/>
                <w:szCs w:val="24"/>
                <w:lang w:val="ky-KG"/>
              </w:rPr>
              <w:lastRenderedPageBreak/>
              <w:t>менчикте калган акциялардын санына ылайык добуш укугуна ээ болот.</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ишенимдүү башкарууга өткөрүп берүү тартиби мамлекеттик мүлктү ишенимдүү башкаруу чөйрөсүндөгү Кыргыз Республикасынын мыйзамдары менен аныкталат.</w:t>
            </w:r>
          </w:p>
          <w:p w:rsidR="00826FE0"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Ушул статьяда көрсөтүлгөн ыйгарым укуктуу мамлекеттик органдар ушул Мыйзамда аныкталган өздөрүнүн ыйгарым укуктарын башка субъекттерге берүүгө укуксуз.</w:t>
            </w:r>
          </w:p>
        </w:tc>
        <w:tc>
          <w:tcPr>
            <w:tcW w:w="6662" w:type="dxa"/>
            <w:gridSpan w:val="2"/>
          </w:tcPr>
          <w:p w:rsidR="008F2C3F" w:rsidRPr="00F5491E" w:rsidRDefault="008F2C3F"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7-статья. Ыйгарым укуктуу мамлекеттик органдардын компетенциясы</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башкаруу чөйрөсүндөгү саясатты иштеп чыгуу боюнча ыйгарым укуктуу мамлекеттик орган төмөнкүлөрдү жүзөгө ашырат:</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өз компетенциясынын чегинде ушул Мыйзамда, Менчиктештирүү программасында, башка мыйзамдарда каралган мамлекеттик мүлктү менчиктештирүүнү жүзөгө ашыруу тартибин жөнгө салуучу ченемдик укуктук актыларды иштеп чыгууну;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тиешелүү мамлекеттик органдар менен бирдикте Менчиктештирүү программасынын долбоорун иштеп чыгууну жана Кыргыз Республикасынын </w:t>
            </w:r>
            <w:r w:rsidR="004457A8" w:rsidRPr="00F5491E">
              <w:rPr>
                <w:rFonts w:ascii="Times New Roman" w:hAnsi="Times New Roman" w:cs="Times New Roman"/>
                <w:b/>
                <w:sz w:val="24"/>
                <w:szCs w:val="24"/>
                <w:lang w:val="ky-KG"/>
              </w:rPr>
              <w:t>Министрлер Кабинетине</w:t>
            </w:r>
            <w:r w:rsidRPr="00F5491E">
              <w:rPr>
                <w:rFonts w:ascii="Times New Roman" w:hAnsi="Times New Roman" w:cs="Times New Roman"/>
                <w:sz w:val="24"/>
                <w:szCs w:val="24"/>
                <w:lang w:val="ky-KG"/>
              </w:rPr>
              <w:t xml:space="preserve"> берүүнү;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Менчиктештирүү программасынын аткарылышынын мониторингин.</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башкаруу чөйрөсүндөгү ыйгарым укуктуу мамлекеттик орган төмөнкүлөрдү жүзөгө ашырат:</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Менчиктештирүү программасын ишке ашырууну;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пайдалануунун натыйжалуулугун камсыз кылууну;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республиканын кызыкчылыктарын жана мүлктүк укуктарын коргоону;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менчиктештирилүүчү объекттерди сатууну;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эсепке алууну уюштурууну жана анын реестрин жүргүзүүнү;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чарбалык шериктиктердин (коомдордун) уставдык капиталындагы менчиктештирүүгө жаткан мамлекетке таандык акцияларды (үлүштөрдү) эсепке алууну, ошондой эле мамлекеттик мүлктү сатып алуу-сатуу келишимдеринде аныкталган сатып алуучуларды эсепке алууну жана милдеттенмелеринин аткарылышын контролдоону;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мамлекеттик мүлктү менчиктештирүүнүн натыйжасында </w:t>
            </w:r>
            <w:r w:rsidRPr="00F5491E">
              <w:rPr>
                <w:rFonts w:ascii="Times New Roman" w:hAnsi="Times New Roman" w:cs="Times New Roman"/>
                <w:sz w:val="24"/>
                <w:szCs w:val="24"/>
                <w:lang w:val="ky-KG"/>
              </w:rPr>
              <w:lastRenderedPageBreak/>
              <w:t>алынган акча каражаттарынын кыймылы жөнүндө статистикалык жана бухгалтериялык отчеттуулукту жүргүзүүнү;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тиешелүү белгиленген ченемдерге ылайык мамлекеттик мүлктү менчиктештирүүнүн натыйжасында алынган акча каражаттарын алууну жана которууну;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Кыргыз Республикасында мамлекеттик мүлк объекттерине ээ болуу жана пайдалануу жана тиешелүүлүгүнө жараша башка мамлекеттердин аймагында Кыргыз Республикасынын укугун белгилөөгө башка мамлекеттер менен келишимди даярдоону;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юридикалык жактарды түзүүчү катары чыгуу жолу менен мамлекеттин кызыкчылыктарына өкүл болууну;</w:t>
            </w:r>
          </w:p>
          <w:p w:rsidR="004457A8" w:rsidRPr="00F5491E" w:rsidRDefault="004457A8"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b/>
                <w:sz w:val="24"/>
                <w:szCs w:val="24"/>
                <w:lang w:val="ky-KG"/>
              </w:rPr>
              <w:t>Кыргыз Республикасынын Министрлер Кабинетинин чечими менен акционердин (катышуучунун) ыйгарым укуктары аныкталган мамлекеттик органга өткөрүлүп берилген чарбалык коомдорду кошпогондо, уставдык капиталында мамлекетке таандык акциялар (үлүштөр) бар чарбалык шериктиктерде (коомдордо) акционердин (катышуучунун) ыйгарым укуктарын жүргүзүү жолу менен мамлекеттин кызыкчылыктарына өкүл болууну;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башкаруу чөйрөсүндөгү ыйгарым укуктуу мамлекеттик орган мамлекеттин атынан акционердин (катышуучунун) ыйгарым укугун жүзөгө ашырган чарбалык шериктиктердин (коомдордун) уставдык капиталындагы акциялары (үлүштөрү) боюнча дивиденддерди жана башка кирешелерди которууну камсыз кылуу боюнча чараларды;</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менчикте турган мүлккө карата ишенимдүү башкаруунун уюштуруучусу катары чыгуу жолу менен мамлекеттин кызыкчылыктарына өкүл болууну;</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менчиктештирүү боюнча комиссия түзүүнү.</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Мамлекеттик мүлктү башкаруу чөйрөсүндөгү ыйгарым укуктуу мамлекеттик орган акционердик коомдордун жалпы </w:t>
            </w:r>
            <w:r w:rsidRPr="00F5491E">
              <w:rPr>
                <w:rFonts w:ascii="Times New Roman" w:hAnsi="Times New Roman" w:cs="Times New Roman"/>
                <w:sz w:val="24"/>
                <w:szCs w:val="24"/>
                <w:lang w:val="ky-KG"/>
              </w:rPr>
              <w:lastRenderedPageBreak/>
              <w:t>чогулуштарында мамлекеттик менчикте калган акциялардын санына ылайык добуш укугуна ээ болот.</w:t>
            </w:r>
          </w:p>
          <w:p w:rsidR="008F2C3F" w:rsidRPr="00F5491E" w:rsidRDefault="008F2C3F"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Мамлекеттик мүлктү ишенимдүү башкарууга өткөрүп берүү тартиби мамлекеттик мүлктү ишенимдүү башкаруу чөйрөсүндөгү Кыргыз Республикасынын мыйзамдары менен аныкталат.</w:t>
            </w:r>
          </w:p>
          <w:p w:rsidR="00826FE0" w:rsidRPr="00F5491E" w:rsidRDefault="008F2C3F" w:rsidP="00CE08F1">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5491E">
              <w:rPr>
                <w:rFonts w:ascii="Times New Roman" w:hAnsi="Times New Roman" w:cs="Times New Roman"/>
                <w:sz w:val="24"/>
                <w:szCs w:val="24"/>
                <w:lang w:val="ky-KG"/>
              </w:rPr>
              <w:t>Ушул статьяда көрсөтүлгөн ыйгарым укуктуу мамлекеттик органдар ушул Мыйзамда аныкталган өздөрүнүн ыйгарым укуктарын башка субъекттерге берүүгө укуксуз.</w:t>
            </w:r>
          </w:p>
        </w:tc>
      </w:tr>
      <w:tr w:rsidR="00826FE0" w:rsidRPr="00280B4F" w:rsidTr="00DF7955">
        <w:trPr>
          <w:gridBefore w:val="1"/>
          <w:wBefore w:w="7" w:type="dxa"/>
          <w:trHeight w:val="705"/>
        </w:trPr>
        <w:tc>
          <w:tcPr>
            <w:tcW w:w="810" w:type="dxa"/>
          </w:tcPr>
          <w:p w:rsidR="00826FE0" w:rsidRPr="00F5491E" w:rsidRDefault="00F5491E" w:rsidP="00F5491E">
            <w:pPr>
              <w:pStyle w:val="tkZagolovok5"/>
              <w:spacing w:before="0" w:after="0" w:line="240" w:lineRule="auto"/>
              <w:ind w:firstLine="0"/>
              <w:jc w:val="both"/>
              <w:rPr>
                <w:rFonts w:ascii="Times New Roman" w:hAnsi="Times New Roman" w:cs="Times New Roman"/>
                <w:b w:val="0"/>
                <w:sz w:val="24"/>
                <w:szCs w:val="24"/>
                <w:lang w:val="ky-KG"/>
              </w:rPr>
            </w:pPr>
            <w:r w:rsidRPr="00F5491E">
              <w:rPr>
                <w:rFonts w:ascii="Times New Roman" w:hAnsi="Times New Roman" w:cs="Times New Roman"/>
                <w:b w:val="0"/>
                <w:sz w:val="24"/>
                <w:szCs w:val="24"/>
                <w:lang w:val="ky-KG"/>
              </w:rPr>
              <w:lastRenderedPageBreak/>
              <w:t>5</w:t>
            </w:r>
          </w:p>
        </w:tc>
        <w:tc>
          <w:tcPr>
            <w:tcW w:w="13041" w:type="dxa"/>
            <w:gridSpan w:val="3"/>
            <w:vAlign w:val="center"/>
          </w:tcPr>
          <w:p w:rsidR="00826FE0" w:rsidRPr="00F5491E" w:rsidRDefault="004457A8" w:rsidP="00CE08F1">
            <w:pPr>
              <w:spacing w:after="0" w:line="240" w:lineRule="auto"/>
              <w:jc w:val="center"/>
              <w:rPr>
                <w:rFonts w:ascii="Times New Roman" w:hAnsi="Times New Roman" w:cs="Times New Roman"/>
                <w:b/>
                <w:bCs/>
                <w:sz w:val="24"/>
                <w:szCs w:val="24"/>
                <w:lang w:val="ky-KG"/>
              </w:rPr>
            </w:pPr>
            <w:r w:rsidRPr="00F5491E">
              <w:rPr>
                <w:rFonts w:ascii="Times New Roman" w:hAnsi="Times New Roman" w:cs="Times New Roman"/>
                <w:b/>
                <w:sz w:val="24"/>
                <w:szCs w:val="24"/>
                <w:lang w:val="ky-KG"/>
              </w:rPr>
              <w:t>“Коммерциялык сыр жөнүндө” Кыргыз Республикасынын Мыйзамы</w:t>
            </w:r>
          </w:p>
        </w:tc>
      </w:tr>
      <w:tr w:rsidR="00826FE0" w:rsidRPr="00280B4F" w:rsidTr="00D45B86">
        <w:trPr>
          <w:gridBefore w:val="1"/>
          <w:wBefore w:w="7" w:type="dxa"/>
        </w:trPr>
        <w:tc>
          <w:tcPr>
            <w:tcW w:w="810" w:type="dxa"/>
          </w:tcPr>
          <w:p w:rsidR="00826FE0" w:rsidRPr="00F5491E" w:rsidRDefault="00826FE0" w:rsidP="00CE08F1">
            <w:pPr>
              <w:spacing w:after="0" w:line="240" w:lineRule="auto"/>
              <w:rPr>
                <w:rFonts w:ascii="Times New Roman" w:hAnsi="Times New Roman" w:cs="Times New Roman"/>
                <w:sz w:val="24"/>
                <w:szCs w:val="24"/>
                <w:lang w:val="ky-KG"/>
              </w:rPr>
            </w:pPr>
          </w:p>
        </w:tc>
        <w:tc>
          <w:tcPr>
            <w:tcW w:w="6379" w:type="dxa"/>
          </w:tcPr>
          <w:p w:rsidR="00D45B86" w:rsidRPr="00F5491E" w:rsidRDefault="00D45B86"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5-статья. Коммерциялык сырдын объектилери</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Чарба жүргүзүүчү субъектинин атайылап жашырылган экономикалык таламдары жана анын ишинин ар кандай жактары жана өндүрүштүк-чарбалык, башкаруу, илимий-техникалык, каржылык чөйрөлөрү жөнүндө маалыматтар коммерциялык сырдын объектилери болуп эсептелет, аларды коргоо атаандаштыктын таламдары жана чарба жүргүзүүчү субъектинин экономикалык коопсуздугуна болгон коркунуч менен шартталган.</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Коммерциялык сырды түзгөн маалыматтардын мазмуну жана көлөмү ишкер субъектилер тарабынан аныкталат.</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Төмөндөгүлөр: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а) уюштуруу документтери, ошондой эле ишкердикти жүргүзүүгө * жана лицензиялоого тийиш болгон чарбалык иштин айрым түрлөрүн жүргүзүүгө укук берген документтер (устав, ишкананы түзүү жөнүндө чечим же уюштуруучулардын келишими, каттоо күбөлүктөрү, лицензиялар, патенттер);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б) статистикалык отчеттуулуктун бекитилген түрлөрү боюнча маалыматтар, ошондой эле финансы-экономикалык иш жөнүндө отчеттуулук жана салыктарды, ошондой эле </w:t>
            </w:r>
            <w:r w:rsidRPr="00F5491E">
              <w:rPr>
                <w:rFonts w:ascii="Times New Roman" w:hAnsi="Times New Roman" w:cs="Times New Roman"/>
                <w:sz w:val="24"/>
                <w:szCs w:val="24"/>
                <w:lang w:val="ky-KG"/>
              </w:rPr>
              <w:lastRenderedPageBreak/>
              <w:t>башка милдеттүү төлөмдөрдү эсептөөнү жана төлөөнү текшерүү үчүн зарыл болгон башка маалыматтар;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в) салыктарды жана башка милдеттүү төлөмдөрдү төлөө жөнүндө документтер;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г) төлөө жөндөмдүүлүгүн ырастоочу документтер;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д) иштегендеринин саны жана курамы, алардын эмгек акысы жана эмгек шарттары жөнүндө, ошондой эле бош жумушчу орундары жөнүндө маалыматтар;</w:t>
            </w:r>
          </w:p>
          <w:p w:rsidR="009627CD"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е) кызматкерлердин саны, курамы жөнүндө, </w:t>
            </w:r>
            <w:r w:rsidRPr="00F5491E">
              <w:rPr>
                <w:rFonts w:ascii="Times New Roman" w:hAnsi="Times New Roman" w:cs="Times New Roman"/>
                <w:strike/>
                <w:sz w:val="24"/>
                <w:szCs w:val="24"/>
                <w:lang w:val="ky-KG"/>
              </w:rPr>
              <w:t>уюмдун жетекчисинин жана уюмдун коллегиялуу аткаруу органынын мүчөлөрүнүн айлык акылары жөнүндө</w:t>
            </w:r>
            <w:r w:rsidRPr="00F5491E">
              <w:rPr>
                <w:rFonts w:ascii="Times New Roman" w:hAnsi="Times New Roman" w:cs="Times New Roman"/>
                <w:sz w:val="24"/>
                <w:szCs w:val="24"/>
                <w:lang w:val="ky-KG"/>
              </w:rPr>
              <w:t>, айлык акы төлөп берүү түзүмү жөнүндө, эмгек шарттары, анын ичинде эмгекти коргоо жөнүндө, өндүрүштүк травманын жана өнөкөт оорулардын көрсөткүчтөрү жөнүндө жана бош жумуш орундарынын саны жөнүндө.</w:t>
            </w:r>
            <w:r w:rsidR="009627CD" w:rsidRPr="00F5491E">
              <w:rPr>
                <w:rFonts w:ascii="Times New Roman" w:hAnsi="Times New Roman" w:cs="Times New Roman"/>
                <w:sz w:val="24"/>
                <w:szCs w:val="24"/>
                <w:lang w:val="ky-KG"/>
              </w:rPr>
              <w:t xml:space="preserve"> </w:t>
            </w:r>
          </w:p>
          <w:p w:rsidR="009627CD" w:rsidRPr="00F5491E" w:rsidRDefault="009627CD"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 айлана-чөйрөнүн булганышы, монополияга каршы мыйзамдардын бузулушу, эмгекти коргоо эрежелеринин сакталбашы, керектөөчүлөрдүн ден соолугуна зыян келтирүүчү продукциялардын сатылышы жөнүндө, ошондой эле мыйзамдардын башка бузулуштары жана мында келтирилген зыяндардын өлчөмдөрү жөнүндө маалыматтар;</w:t>
            </w:r>
          </w:p>
          <w:p w:rsidR="00826FE0" w:rsidRPr="00F5491E" w:rsidRDefault="00826FE0" w:rsidP="00CE08F1">
            <w:pPr>
              <w:pStyle w:val="tkTekst"/>
              <w:spacing w:after="0" w:line="240" w:lineRule="auto"/>
              <w:rPr>
                <w:rFonts w:ascii="Times New Roman" w:hAnsi="Times New Roman" w:cs="Times New Roman"/>
                <w:sz w:val="24"/>
                <w:szCs w:val="24"/>
                <w:lang w:val="ky-KG"/>
              </w:rPr>
            </w:pPr>
          </w:p>
        </w:tc>
        <w:tc>
          <w:tcPr>
            <w:tcW w:w="6662" w:type="dxa"/>
            <w:gridSpan w:val="2"/>
          </w:tcPr>
          <w:p w:rsidR="00D45B86" w:rsidRPr="00F5491E" w:rsidRDefault="00D45B86" w:rsidP="00CE08F1">
            <w:pPr>
              <w:pStyle w:val="tkZagolovok5"/>
              <w:spacing w:before="0"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lastRenderedPageBreak/>
              <w:t>5-статья. Коммерциялык сырдын объектилери</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1. Чарба жүргүзүүчү субъектинин атайылап жашырылган экономикалык таламдары жана анын ишинин ар кандай жактары жана өндүрүштүк-чарбалык, башкаруу, илимий-техникалык, каржылык чөйрөлөрү жөнүндө маалыматтар коммерциялык сырдын объектилери болуп эсептелет, аларды коргоо атаандаштыктын таламдары жана чарба жүргүзүүчү субъектинин экономикалык коопсуздугуна болгон коркунуч менен шартталган.</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2. Коммерциялык сырды түзгөн маалыматтардын мазмуну жана көлөмү ишкер субъектилер тарабынан аныкталат.</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3. Төмөндөгүлөр: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а) уюштуруу документтери, ошондой эле ишкердикти жүргүзүүгө * жана лицензиялоого тийиш болгон чарбалык иштин айрым түрлөрүн жүргүзүүгө укук берген документтер (устав, ишкананы түзүү жөнүндө чечим же уюштуруучулардын келишими, каттоо күбөлүктөрү, лицензиялар, патенттер);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б) статистикалык отчеттуулуктун бекитилген түрлөрү боюнча маалыматтар, ошондой эле финансы-экономикалык иш жөнүндө отчеттуулук жана салыктарды, ошондой эле </w:t>
            </w:r>
            <w:r w:rsidRPr="00F5491E">
              <w:rPr>
                <w:rFonts w:ascii="Times New Roman" w:hAnsi="Times New Roman" w:cs="Times New Roman"/>
                <w:sz w:val="24"/>
                <w:szCs w:val="24"/>
                <w:lang w:val="ky-KG"/>
              </w:rPr>
              <w:lastRenderedPageBreak/>
              <w:t>башка милдеттүү төлөмдөрдү эсептөөнү жана төлөөнү текшерүү үчүн зарыл болгон башка маалыматтар;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в) салыктарды жана башка милдеттүү төлөмдөрдү төлөө жөнүндө документтер;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г) төлөө жөндөмдүүлүгүн ырастоочу документтер;</w:t>
            </w:r>
          </w:p>
          <w:p w:rsidR="00D45B86" w:rsidRPr="00F5491E" w:rsidRDefault="00D45B86"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д) иштегендеринин саны жана курамы, алардын эмгек акысы жана эмгек шарттары жөнүндө, ошондой эле бош жумушчу орундары жөнүндө маалыматтар;</w:t>
            </w:r>
          </w:p>
          <w:p w:rsidR="00826FE0" w:rsidRPr="00F5491E" w:rsidRDefault="00D45B86" w:rsidP="00CE08F1">
            <w:pPr>
              <w:pStyle w:val="tkTekst"/>
              <w:spacing w:after="0" w:line="240" w:lineRule="auto"/>
              <w:rPr>
                <w:rFonts w:ascii="Times New Roman" w:hAnsi="Times New Roman" w:cs="Times New Roman"/>
                <w:b/>
                <w:sz w:val="24"/>
                <w:szCs w:val="24"/>
                <w:lang w:val="ky-KG"/>
              </w:rPr>
            </w:pPr>
            <w:r w:rsidRPr="00F5491E">
              <w:rPr>
                <w:rFonts w:ascii="Times New Roman" w:hAnsi="Times New Roman" w:cs="Times New Roman"/>
                <w:sz w:val="24"/>
                <w:szCs w:val="24"/>
                <w:lang w:val="ky-KG"/>
              </w:rPr>
              <w:t xml:space="preserve">е) </w:t>
            </w:r>
            <w:r w:rsidRPr="00F5491E">
              <w:rPr>
                <w:rFonts w:ascii="Times New Roman" w:hAnsi="Times New Roman" w:cs="Times New Roman"/>
                <w:b/>
                <w:sz w:val="24"/>
                <w:szCs w:val="24"/>
                <w:lang w:val="ky-KG"/>
              </w:rPr>
              <w:t>кызматкерлердин саны, курамы жөнүндө, айлык акы төлөп берүү түзүмү жөнүндө, эмгек шарттары, анын ичинде эмгекти коргоо жөнүндө, өндүрүштүк травманын жана өнөкөт оорулардын көрсөткүчтөрү жөнүндө жана бош жумуш орундарынын саны жөнүндө</w:t>
            </w:r>
            <w:r w:rsidR="003E7C42" w:rsidRPr="00F5491E">
              <w:rPr>
                <w:rFonts w:ascii="Times New Roman" w:hAnsi="Times New Roman" w:cs="Times New Roman"/>
                <w:b/>
                <w:sz w:val="24"/>
                <w:szCs w:val="24"/>
                <w:lang w:val="ky-KG"/>
              </w:rPr>
              <w:t>;</w:t>
            </w:r>
          </w:p>
          <w:p w:rsidR="003E7C42" w:rsidRPr="00F5491E" w:rsidRDefault="003E7C42"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ж) айлана-чөйрөнүн булганышы, монополияга каршы мыйзамдардын бузулушу, эмгекти коргоо эрежелеринин сакталбашы, керектөөчүлөрдүн ден соолугуна зыян келтирүүчү продукциялардын сатылышы жөнүндө, ошондой эле мыйзамдардын башка бузулуштары жана мында келтирилген зыяндардын өлчөмдөрү жөнүндө маалыматтар;</w:t>
            </w:r>
          </w:p>
          <w:p w:rsidR="009627CD" w:rsidRPr="00F5491E" w:rsidRDefault="009627CD" w:rsidP="00CE08F1">
            <w:pPr>
              <w:pStyle w:val="tkTekst"/>
              <w:spacing w:after="0" w:line="240" w:lineRule="auto"/>
              <w:rPr>
                <w:rFonts w:ascii="Times New Roman" w:hAnsi="Times New Roman" w:cs="Times New Roman"/>
                <w:sz w:val="24"/>
                <w:szCs w:val="24"/>
                <w:lang w:val="ky-KG"/>
              </w:rPr>
            </w:pPr>
            <w:r w:rsidRPr="00F5491E">
              <w:rPr>
                <w:rFonts w:ascii="Times New Roman" w:hAnsi="Times New Roman" w:cs="Times New Roman"/>
                <w:sz w:val="24"/>
                <w:szCs w:val="24"/>
                <w:lang w:val="ky-KG"/>
              </w:rPr>
              <w:t xml:space="preserve">з) ишкердик иштер менен алектенген </w:t>
            </w:r>
            <w:r w:rsidR="00CE08F1" w:rsidRPr="00F5491E">
              <w:rPr>
                <w:rFonts w:ascii="Times New Roman" w:hAnsi="Times New Roman" w:cs="Times New Roman"/>
                <w:sz w:val="24"/>
                <w:szCs w:val="24"/>
                <w:lang w:val="ky-KG"/>
              </w:rPr>
              <w:t xml:space="preserve">уюмдарда мамлекеттик ишканалардын кызмат адамдарынын катышуусу жөнүндө маалыматтар. </w:t>
            </w:r>
          </w:p>
          <w:p w:rsidR="003E7C42" w:rsidRPr="00F5491E" w:rsidRDefault="003E7C42" w:rsidP="00CE08F1">
            <w:pPr>
              <w:pStyle w:val="tkTekst"/>
              <w:spacing w:after="0" w:line="240" w:lineRule="auto"/>
              <w:rPr>
                <w:rFonts w:ascii="Times New Roman" w:hAnsi="Times New Roman" w:cs="Times New Roman"/>
                <w:sz w:val="24"/>
                <w:szCs w:val="24"/>
                <w:lang w:val="ky-KG"/>
              </w:rPr>
            </w:pPr>
          </w:p>
        </w:tc>
      </w:tr>
    </w:tbl>
    <w:p w:rsidR="00A8480F" w:rsidRPr="00F5491E" w:rsidRDefault="00A8480F" w:rsidP="00CE08F1">
      <w:pPr>
        <w:spacing w:after="0" w:line="240" w:lineRule="auto"/>
        <w:jc w:val="both"/>
        <w:rPr>
          <w:rFonts w:ascii="Times New Roman" w:hAnsi="Times New Roman" w:cs="Times New Roman"/>
          <w:sz w:val="24"/>
          <w:szCs w:val="24"/>
          <w:lang w:val="ky-KG"/>
        </w:rPr>
      </w:pPr>
    </w:p>
    <w:p w:rsidR="00CE08F1" w:rsidRDefault="00CE08F1" w:rsidP="00CE08F1">
      <w:pPr>
        <w:spacing w:after="0" w:line="240" w:lineRule="auto"/>
        <w:jc w:val="both"/>
        <w:rPr>
          <w:rFonts w:ascii="Times New Roman" w:hAnsi="Times New Roman" w:cs="Times New Roman"/>
          <w:sz w:val="24"/>
          <w:szCs w:val="24"/>
          <w:lang w:val="ky-KG"/>
        </w:rPr>
      </w:pPr>
    </w:p>
    <w:p w:rsidR="00414175" w:rsidRPr="00F5491E" w:rsidRDefault="00414175" w:rsidP="00CE08F1">
      <w:pPr>
        <w:spacing w:after="0" w:line="240" w:lineRule="auto"/>
        <w:jc w:val="both"/>
        <w:rPr>
          <w:rFonts w:ascii="Times New Roman" w:hAnsi="Times New Roman" w:cs="Times New Roman"/>
          <w:sz w:val="24"/>
          <w:szCs w:val="24"/>
          <w:lang w:val="ky-KG"/>
        </w:rPr>
      </w:pPr>
      <w:bookmarkStart w:id="0" w:name="_GoBack"/>
      <w:bookmarkEnd w:id="0"/>
    </w:p>
    <w:sectPr w:rsidR="00414175" w:rsidRPr="00F5491E" w:rsidSect="003509CD">
      <w:headerReference w:type="even" r:id="rId8"/>
      <w:headerReference w:type="default" r:id="rId9"/>
      <w:footerReference w:type="even" r:id="rId10"/>
      <w:footerReference w:type="default" r:id="rId11"/>
      <w:headerReference w:type="first" r:id="rId12"/>
      <w:footerReference w:type="first" r:id="rId13"/>
      <w:pgSz w:w="15840" w:h="12240" w:orient="landscape"/>
      <w:pgMar w:top="850" w:right="1134"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95C" w:rsidRDefault="003E495C" w:rsidP="00280B4F">
      <w:pPr>
        <w:spacing w:after="0" w:line="240" w:lineRule="auto"/>
      </w:pPr>
      <w:r>
        <w:separator/>
      </w:r>
    </w:p>
  </w:endnote>
  <w:endnote w:type="continuationSeparator" w:id="0">
    <w:p w:rsidR="003E495C" w:rsidRDefault="003E495C" w:rsidP="00280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B4F" w:rsidRDefault="00280B4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472943"/>
      <w:docPartObj>
        <w:docPartGallery w:val="Page Numbers (Bottom of Page)"/>
        <w:docPartUnique/>
      </w:docPartObj>
    </w:sdtPr>
    <w:sdtEndPr/>
    <w:sdtContent>
      <w:p w:rsidR="00280B4F" w:rsidRDefault="00280B4F">
        <w:pPr>
          <w:pStyle w:val="ae"/>
          <w:jc w:val="right"/>
        </w:pPr>
        <w:r>
          <w:fldChar w:fldCharType="begin"/>
        </w:r>
        <w:r>
          <w:instrText>PAGE   \* MERGEFORMAT</w:instrText>
        </w:r>
        <w:r>
          <w:fldChar w:fldCharType="separate"/>
        </w:r>
        <w:r w:rsidR="00C83763" w:rsidRPr="00C83763">
          <w:rPr>
            <w:noProof/>
            <w:lang w:val="ru-RU"/>
          </w:rPr>
          <w:t>16</w:t>
        </w:r>
        <w:r>
          <w:fldChar w:fldCharType="end"/>
        </w:r>
      </w:p>
    </w:sdtContent>
  </w:sdt>
  <w:p w:rsidR="00280B4F" w:rsidRDefault="00280B4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B4F" w:rsidRDefault="00280B4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95C" w:rsidRDefault="003E495C" w:rsidP="00280B4F">
      <w:pPr>
        <w:spacing w:after="0" w:line="240" w:lineRule="auto"/>
      </w:pPr>
      <w:r>
        <w:separator/>
      </w:r>
    </w:p>
  </w:footnote>
  <w:footnote w:type="continuationSeparator" w:id="0">
    <w:p w:rsidR="003E495C" w:rsidRDefault="003E495C" w:rsidP="00280B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B4F" w:rsidRDefault="00280B4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B4F" w:rsidRDefault="00280B4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B4F" w:rsidRDefault="00280B4F">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C7CEA"/>
    <w:rsid w:val="00002774"/>
    <w:rsid w:val="00034B47"/>
    <w:rsid w:val="0005266F"/>
    <w:rsid w:val="000537B2"/>
    <w:rsid w:val="0009680B"/>
    <w:rsid w:val="000A2EC5"/>
    <w:rsid w:val="000A5F39"/>
    <w:rsid w:val="000B1166"/>
    <w:rsid w:val="000B3C93"/>
    <w:rsid w:val="000D3478"/>
    <w:rsid w:val="000F30DF"/>
    <w:rsid w:val="00102793"/>
    <w:rsid w:val="00111222"/>
    <w:rsid w:val="001135BC"/>
    <w:rsid w:val="00124FB9"/>
    <w:rsid w:val="00160DA5"/>
    <w:rsid w:val="00163C28"/>
    <w:rsid w:val="00171590"/>
    <w:rsid w:val="00172172"/>
    <w:rsid w:val="00180621"/>
    <w:rsid w:val="00183A5A"/>
    <w:rsid w:val="00197310"/>
    <w:rsid w:val="001A214B"/>
    <w:rsid w:val="001C7DBC"/>
    <w:rsid w:val="001D7983"/>
    <w:rsid w:val="001E16F7"/>
    <w:rsid w:val="00251734"/>
    <w:rsid w:val="00264D90"/>
    <w:rsid w:val="002735C9"/>
    <w:rsid w:val="00280B4F"/>
    <w:rsid w:val="002C4230"/>
    <w:rsid w:val="00303A95"/>
    <w:rsid w:val="003175EB"/>
    <w:rsid w:val="0034278E"/>
    <w:rsid w:val="003509CD"/>
    <w:rsid w:val="00356F41"/>
    <w:rsid w:val="00362503"/>
    <w:rsid w:val="00364B73"/>
    <w:rsid w:val="00371B9F"/>
    <w:rsid w:val="00385326"/>
    <w:rsid w:val="00391F53"/>
    <w:rsid w:val="0039692F"/>
    <w:rsid w:val="003D5E4F"/>
    <w:rsid w:val="003E495C"/>
    <w:rsid w:val="003E748F"/>
    <w:rsid w:val="003E7C42"/>
    <w:rsid w:val="00414175"/>
    <w:rsid w:val="004150E7"/>
    <w:rsid w:val="004457A8"/>
    <w:rsid w:val="00447CFC"/>
    <w:rsid w:val="0047144A"/>
    <w:rsid w:val="00484709"/>
    <w:rsid w:val="004E0856"/>
    <w:rsid w:val="004F5E73"/>
    <w:rsid w:val="00570A40"/>
    <w:rsid w:val="00583E5E"/>
    <w:rsid w:val="00594E5F"/>
    <w:rsid w:val="005D5ABC"/>
    <w:rsid w:val="006416F3"/>
    <w:rsid w:val="00642581"/>
    <w:rsid w:val="00653E57"/>
    <w:rsid w:val="00667D10"/>
    <w:rsid w:val="00693EA7"/>
    <w:rsid w:val="006A2AC0"/>
    <w:rsid w:val="006A5AC9"/>
    <w:rsid w:val="006B31A3"/>
    <w:rsid w:val="006D28B9"/>
    <w:rsid w:val="00737040"/>
    <w:rsid w:val="00762E8C"/>
    <w:rsid w:val="00767362"/>
    <w:rsid w:val="00774DB8"/>
    <w:rsid w:val="0079527F"/>
    <w:rsid w:val="007A7FB0"/>
    <w:rsid w:val="007C37D5"/>
    <w:rsid w:val="007C4238"/>
    <w:rsid w:val="007F4D6E"/>
    <w:rsid w:val="0080685A"/>
    <w:rsid w:val="0081450E"/>
    <w:rsid w:val="00825FE5"/>
    <w:rsid w:val="00826FE0"/>
    <w:rsid w:val="00833C9E"/>
    <w:rsid w:val="00864880"/>
    <w:rsid w:val="0087447D"/>
    <w:rsid w:val="00881119"/>
    <w:rsid w:val="008879DE"/>
    <w:rsid w:val="0089576C"/>
    <w:rsid w:val="008C7850"/>
    <w:rsid w:val="008D5BE3"/>
    <w:rsid w:val="008F2C3F"/>
    <w:rsid w:val="009030A4"/>
    <w:rsid w:val="00924D58"/>
    <w:rsid w:val="00940767"/>
    <w:rsid w:val="009410DB"/>
    <w:rsid w:val="009627CD"/>
    <w:rsid w:val="009678EE"/>
    <w:rsid w:val="009709D5"/>
    <w:rsid w:val="0098476F"/>
    <w:rsid w:val="009871D7"/>
    <w:rsid w:val="00990888"/>
    <w:rsid w:val="009D2AF9"/>
    <w:rsid w:val="00A02FE1"/>
    <w:rsid w:val="00A12D44"/>
    <w:rsid w:val="00A16D57"/>
    <w:rsid w:val="00A5230E"/>
    <w:rsid w:val="00A743EE"/>
    <w:rsid w:val="00A8480F"/>
    <w:rsid w:val="00AC7CEA"/>
    <w:rsid w:val="00B50994"/>
    <w:rsid w:val="00B52D91"/>
    <w:rsid w:val="00B64145"/>
    <w:rsid w:val="00B85674"/>
    <w:rsid w:val="00B91AFD"/>
    <w:rsid w:val="00B92B17"/>
    <w:rsid w:val="00C12D6D"/>
    <w:rsid w:val="00C24A12"/>
    <w:rsid w:val="00C65A02"/>
    <w:rsid w:val="00C83763"/>
    <w:rsid w:val="00CA2440"/>
    <w:rsid w:val="00CD0347"/>
    <w:rsid w:val="00CD687E"/>
    <w:rsid w:val="00CE08F1"/>
    <w:rsid w:val="00D13EDA"/>
    <w:rsid w:val="00D45B86"/>
    <w:rsid w:val="00D567BD"/>
    <w:rsid w:val="00D77FD7"/>
    <w:rsid w:val="00DE023A"/>
    <w:rsid w:val="00DF7955"/>
    <w:rsid w:val="00E07057"/>
    <w:rsid w:val="00E218B1"/>
    <w:rsid w:val="00E23E0E"/>
    <w:rsid w:val="00E26F82"/>
    <w:rsid w:val="00E508B4"/>
    <w:rsid w:val="00E6034D"/>
    <w:rsid w:val="00E61C4C"/>
    <w:rsid w:val="00E7468E"/>
    <w:rsid w:val="00EB5BDD"/>
    <w:rsid w:val="00EC3BC1"/>
    <w:rsid w:val="00EC4809"/>
    <w:rsid w:val="00F051C3"/>
    <w:rsid w:val="00F31AFA"/>
    <w:rsid w:val="00F5491E"/>
    <w:rsid w:val="00F9220A"/>
    <w:rsid w:val="00FA0895"/>
    <w:rsid w:val="00FA405B"/>
    <w:rsid w:val="00FC25E0"/>
    <w:rsid w:val="00FD0829"/>
    <w:rsid w:val="00FE4F95"/>
    <w:rsid w:val="00FF2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CEA"/>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C7CE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AC7CEA"/>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AC7CEA"/>
    <w:pPr>
      <w:spacing w:after="60" w:line="276" w:lineRule="auto"/>
      <w:ind w:firstLine="567"/>
      <w:jc w:val="both"/>
    </w:pPr>
    <w:rPr>
      <w:rFonts w:ascii="Arial" w:eastAsia="Times New Roman" w:hAnsi="Arial" w:cs="Arial"/>
      <w:sz w:val="20"/>
      <w:szCs w:val="20"/>
    </w:rPr>
  </w:style>
  <w:style w:type="character" w:styleId="a4">
    <w:name w:val="Hyperlink"/>
    <w:basedOn w:val="a0"/>
    <w:uiPriority w:val="99"/>
    <w:semiHidden/>
    <w:unhideWhenUsed/>
    <w:rsid w:val="00AC7CEA"/>
    <w:rPr>
      <w:color w:val="0000FF"/>
      <w:u w:val="single"/>
    </w:rPr>
  </w:style>
  <w:style w:type="paragraph" w:customStyle="1" w:styleId="tkRedakcijaTekst">
    <w:name w:val="_В редакции текст (tkRedakcijaTekst)"/>
    <w:basedOn w:val="a"/>
    <w:rsid w:val="00AC7CEA"/>
    <w:pPr>
      <w:spacing w:after="60" w:line="276" w:lineRule="auto"/>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AC7CEA"/>
    <w:pPr>
      <w:spacing w:after="60" w:line="276" w:lineRule="auto"/>
      <w:ind w:firstLine="567"/>
      <w:jc w:val="both"/>
    </w:pPr>
    <w:rPr>
      <w:rFonts w:ascii="Arial" w:eastAsia="Times New Roman" w:hAnsi="Arial" w:cs="Arial"/>
      <w:i/>
      <w:iCs/>
      <w:color w:val="006600"/>
      <w:sz w:val="20"/>
      <w:szCs w:val="20"/>
    </w:rPr>
  </w:style>
  <w:style w:type="character" w:styleId="a5">
    <w:name w:val="annotation reference"/>
    <w:basedOn w:val="a0"/>
    <w:uiPriority w:val="99"/>
    <w:semiHidden/>
    <w:unhideWhenUsed/>
    <w:rsid w:val="003175EB"/>
    <w:rPr>
      <w:sz w:val="16"/>
      <w:szCs w:val="16"/>
    </w:rPr>
  </w:style>
  <w:style w:type="paragraph" w:styleId="a6">
    <w:name w:val="annotation text"/>
    <w:basedOn w:val="a"/>
    <w:link w:val="a7"/>
    <w:uiPriority w:val="99"/>
    <w:semiHidden/>
    <w:unhideWhenUsed/>
    <w:rsid w:val="003175EB"/>
    <w:pPr>
      <w:spacing w:line="240" w:lineRule="auto"/>
    </w:pPr>
    <w:rPr>
      <w:sz w:val="20"/>
      <w:szCs w:val="20"/>
    </w:rPr>
  </w:style>
  <w:style w:type="character" w:customStyle="1" w:styleId="a7">
    <w:name w:val="Текст примечания Знак"/>
    <w:basedOn w:val="a0"/>
    <w:link w:val="a6"/>
    <w:uiPriority w:val="99"/>
    <w:semiHidden/>
    <w:rsid w:val="003175EB"/>
    <w:rPr>
      <w:sz w:val="20"/>
      <w:szCs w:val="20"/>
      <w:lang w:val="en-US"/>
    </w:rPr>
  </w:style>
  <w:style w:type="paragraph" w:styleId="a8">
    <w:name w:val="annotation subject"/>
    <w:basedOn w:val="a6"/>
    <w:next w:val="a6"/>
    <w:link w:val="a9"/>
    <w:uiPriority w:val="99"/>
    <w:semiHidden/>
    <w:unhideWhenUsed/>
    <w:rsid w:val="003175EB"/>
    <w:rPr>
      <w:b/>
      <w:bCs/>
    </w:rPr>
  </w:style>
  <w:style w:type="character" w:customStyle="1" w:styleId="a9">
    <w:name w:val="Тема примечания Знак"/>
    <w:basedOn w:val="a7"/>
    <w:link w:val="a8"/>
    <w:uiPriority w:val="99"/>
    <w:semiHidden/>
    <w:rsid w:val="003175EB"/>
    <w:rPr>
      <w:b/>
      <w:bCs/>
      <w:sz w:val="20"/>
      <w:szCs w:val="20"/>
      <w:lang w:val="en-US"/>
    </w:rPr>
  </w:style>
  <w:style w:type="paragraph" w:styleId="aa">
    <w:name w:val="Balloon Text"/>
    <w:basedOn w:val="a"/>
    <w:link w:val="ab"/>
    <w:uiPriority w:val="99"/>
    <w:semiHidden/>
    <w:unhideWhenUsed/>
    <w:rsid w:val="003175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175EB"/>
    <w:rPr>
      <w:rFonts w:ascii="Tahoma" w:hAnsi="Tahoma" w:cs="Tahoma"/>
      <w:sz w:val="16"/>
      <w:szCs w:val="16"/>
      <w:lang w:val="en-US"/>
    </w:rPr>
  </w:style>
  <w:style w:type="paragraph" w:customStyle="1" w:styleId="tkPodpis">
    <w:name w:val="_Подпись (tkPodpis)"/>
    <w:basedOn w:val="a"/>
    <w:rsid w:val="00FD0829"/>
    <w:pPr>
      <w:spacing w:after="60" w:line="276" w:lineRule="auto"/>
    </w:pPr>
    <w:rPr>
      <w:rFonts w:ascii="Arial" w:eastAsia="Times New Roman" w:hAnsi="Arial" w:cs="Arial"/>
      <w:b/>
      <w:bCs/>
      <w:sz w:val="20"/>
      <w:szCs w:val="20"/>
      <w:lang w:val="ru-RU" w:eastAsia="ru-RU"/>
    </w:rPr>
  </w:style>
  <w:style w:type="paragraph" w:styleId="ac">
    <w:name w:val="header"/>
    <w:basedOn w:val="a"/>
    <w:link w:val="ad"/>
    <w:uiPriority w:val="99"/>
    <w:unhideWhenUsed/>
    <w:rsid w:val="00280B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80B4F"/>
    <w:rPr>
      <w:lang w:val="en-US"/>
    </w:rPr>
  </w:style>
  <w:style w:type="paragraph" w:styleId="ae">
    <w:name w:val="footer"/>
    <w:basedOn w:val="a"/>
    <w:link w:val="af"/>
    <w:uiPriority w:val="99"/>
    <w:unhideWhenUsed/>
    <w:rsid w:val="00280B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80B4F"/>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26261">
      <w:bodyDiv w:val="1"/>
      <w:marLeft w:val="0"/>
      <w:marRight w:val="0"/>
      <w:marTop w:val="0"/>
      <w:marBottom w:val="0"/>
      <w:divBdr>
        <w:top w:val="none" w:sz="0" w:space="0" w:color="auto"/>
        <w:left w:val="none" w:sz="0" w:space="0" w:color="auto"/>
        <w:bottom w:val="none" w:sz="0" w:space="0" w:color="auto"/>
        <w:right w:val="none" w:sz="0" w:space="0" w:color="auto"/>
      </w:divBdr>
    </w:div>
    <w:div w:id="227421764">
      <w:bodyDiv w:val="1"/>
      <w:marLeft w:val="0"/>
      <w:marRight w:val="0"/>
      <w:marTop w:val="0"/>
      <w:marBottom w:val="0"/>
      <w:divBdr>
        <w:top w:val="none" w:sz="0" w:space="0" w:color="auto"/>
        <w:left w:val="none" w:sz="0" w:space="0" w:color="auto"/>
        <w:bottom w:val="none" w:sz="0" w:space="0" w:color="auto"/>
        <w:right w:val="none" w:sz="0" w:space="0" w:color="auto"/>
      </w:divBdr>
    </w:div>
    <w:div w:id="256056707">
      <w:bodyDiv w:val="1"/>
      <w:marLeft w:val="0"/>
      <w:marRight w:val="0"/>
      <w:marTop w:val="0"/>
      <w:marBottom w:val="0"/>
      <w:divBdr>
        <w:top w:val="none" w:sz="0" w:space="0" w:color="auto"/>
        <w:left w:val="none" w:sz="0" w:space="0" w:color="auto"/>
        <w:bottom w:val="none" w:sz="0" w:space="0" w:color="auto"/>
        <w:right w:val="none" w:sz="0" w:space="0" w:color="auto"/>
      </w:divBdr>
    </w:div>
    <w:div w:id="401877330">
      <w:bodyDiv w:val="1"/>
      <w:marLeft w:val="0"/>
      <w:marRight w:val="0"/>
      <w:marTop w:val="0"/>
      <w:marBottom w:val="0"/>
      <w:divBdr>
        <w:top w:val="none" w:sz="0" w:space="0" w:color="auto"/>
        <w:left w:val="none" w:sz="0" w:space="0" w:color="auto"/>
        <w:bottom w:val="none" w:sz="0" w:space="0" w:color="auto"/>
        <w:right w:val="none" w:sz="0" w:space="0" w:color="auto"/>
      </w:divBdr>
    </w:div>
    <w:div w:id="796870892">
      <w:bodyDiv w:val="1"/>
      <w:marLeft w:val="0"/>
      <w:marRight w:val="0"/>
      <w:marTop w:val="0"/>
      <w:marBottom w:val="0"/>
      <w:divBdr>
        <w:top w:val="none" w:sz="0" w:space="0" w:color="auto"/>
        <w:left w:val="none" w:sz="0" w:space="0" w:color="auto"/>
        <w:bottom w:val="none" w:sz="0" w:space="0" w:color="auto"/>
        <w:right w:val="none" w:sz="0" w:space="0" w:color="auto"/>
      </w:divBdr>
    </w:div>
    <w:div w:id="814419524">
      <w:bodyDiv w:val="1"/>
      <w:marLeft w:val="0"/>
      <w:marRight w:val="0"/>
      <w:marTop w:val="0"/>
      <w:marBottom w:val="0"/>
      <w:divBdr>
        <w:top w:val="none" w:sz="0" w:space="0" w:color="auto"/>
        <w:left w:val="none" w:sz="0" w:space="0" w:color="auto"/>
        <w:bottom w:val="none" w:sz="0" w:space="0" w:color="auto"/>
        <w:right w:val="none" w:sz="0" w:space="0" w:color="auto"/>
      </w:divBdr>
    </w:div>
    <w:div w:id="818153247">
      <w:bodyDiv w:val="1"/>
      <w:marLeft w:val="0"/>
      <w:marRight w:val="0"/>
      <w:marTop w:val="0"/>
      <w:marBottom w:val="0"/>
      <w:divBdr>
        <w:top w:val="none" w:sz="0" w:space="0" w:color="auto"/>
        <w:left w:val="none" w:sz="0" w:space="0" w:color="auto"/>
        <w:bottom w:val="none" w:sz="0" w:space="0" w:color="auto"/>
        <w:right w:val="none" w:sz="0" w:space="0" w:color="auto"/>
      </w:divBdr>
    </w:div>
    <w:div w:id="820120242">
      <w:bodyDiv w:val="1"/>
      <w:marLeft w:val="0"/>
      <w:marRight w:val="0"/>
      <w:marTop w:val="0"/>
      <w:marBottom w:val="0"/>
      <w:divBdr>
        <w:top w:val="none" w:sz="0" w:space="0" w:color="auto"/>
        <w:left w:val="none" w:sz="0" w:space="0" w:color="auto"/>
        <w:bottom w:val="none" w:sz="0" w:space="0" w:color="auto"/>
        <w:right w:val="none" w:sz="0" w:space="0" w:color="auto"/>
      </w:divBdr>
    </w:div>
    <w:div w:id="876550561">
      <w:bodyDiv w:val="1"/>
      <w:marLeft w:val="0"/>
      <w:marRight w:val="0"/>
      <w:marTop w:val="0"/>
      <w:marBottom w:val="0"/>
      <w:divBdr>
        <w:top w:val="none" w:sz="0" w:space="0" w:color="auto"/>
        <w:left w:val="none" w:sz="0" w:space="0" w:color="auto"/>
        <w:bottom w:val="none" w:sz="0" w:space="0" w:color="auto"/>
        <w:right w:val="none" w:sz="0" w:space="0" w:color="auto"/>
      </w:divBdr>
    </w:div>
    <w:div w:id="882518308">
      <w:bodyDiv w:val="1"/>
      <w:marLeft w:val="0"/>
      <w:marRight w:val="0"/>
      <w:marTop w:val="0"/>
      <w:marBottom w:val="0"/>
      <w:divBdr>
        <w:top w:val="none" w:sz="0" w:space="0" w:color="auto"/>
        <w:left w:val="none" w:sz="0" w:space="0" w:color="auto"/>
        <w:bottom w:val="none" w:sz="0" w:space="0" w:color="auto"/>
        <w:right w:val="none" w:sz="0" w:space="0" w:color="auto"/>
      </w:divBdr>
    </w:div>
    <w:div w:id="978877193">
      <w:bodyDiv w:val="1"/>
      <w:marLeft w:val="0"/>
      <w:marRight w:val="0"/>
      <w:marTop w:val="0"/>
      <w:marBottom w:val="0"/>
      <w:divBdr>
        <w:top w:val="none" w:sz="0" w:space="0" w:color="auto"/>
        <w:left w:val="none" w:sz="0" w:space="0" w:color="auto"/>
        <w:bottom w:val="none" w:sz="0" w:space="0" w:color="auto"/>
        <w:right w:val="none" w:sz="0" w:space="0" w:color="auto"/>
      </w:divBdr>
    </w:div>
    <w:div w:id="1000504138">
      <w:bodyDiv w:val="1"/>
      <w:marLeft w:val="0"/>
      <w:marRight w:val="0"/>
      <w:marTop w:val="0"/>
      <w:marBottom w:val="0"/>
      <w:divBdr>
        <w:top w:val="none" w:sz="0" w:space="0" w:color="auto"/>
        <w:left w:val="none" w:sz="0" w:space="0" w:color="auto"/>
        <w:bottom w:val="none" w:sz="0" w:space="0" w:color="auto"/>
        <w:right w:val="none" w:sz="0" w:space="0" w:color="auto"/>
      </w:divBdr>
    </w:div>
    <w:div w:id="1018430519">
      <w:bodyDiv w:val="1"/>
      <w:marLeft w:val="0"/>
      <w:marRight w:val="0"/>
      <w:marTop w:val="0"/>
      <w:marBottom w:val="0"/>
      <w:divBdr>
        <w:top w:val="none" w:sz="0" w:space="0" w:color="auto"/>
        <w:left w:val="none" w:sz="0" w:space="0" w:color="auto"/>
        <w:bottom w:val="none" w:sz="0" w:space="0" w:color="auto"/>
        <w:right w:val="none" w:sz="0" w:space="0" w:color="auto"/>
      </w:divBdr>
    </w:div>
    <w:div w:id="1108817347">
      <w:bodyDiv w:val="1"/>
      <w:marLeft w:val="0"/>
      <w:marRight w:val="0"/>
      <w:marTop w:val="0"/>
      <w:marBottom w:val="0"/>
      <w:divBdr>
        <w:top w:val="none" w:sz="0" w:space="0" w:color="auto"/>
        <w:left w:val="none" w:sz="0" w:space="0" w:color="auto"/>
        <w:bottom w:val="none" w:sz="0" w:space="0" w:color="auto"/>
        <w:right w:val="none" w:sz="0" w:space="0" w:color="auto"/>
      </w:divBdr>
    </w:div>
    <w:div w:id="1259212432">
      <w:bodyDiv w:val="1"/>
      <w:marLeft w:val="0"/>
      <w:marRight w:val="0"/>
      <w:marTop w:val="0"/>
      <w:marBottom w:val="0"/>
      <w:divBdr>
        <w:top w:val="none" w:sz="0" w:space="0" w:color="auto"/>
        <w:left w:val="none" w:sz="0" w:space="0" w:color="auto"/>
        <w:bottom w:val="none" w:sz="0" w:space="0" w:color="auto"/>
        <w:right w:val="none" w:sz="0" w:space="0" w:color="auto"/>
      </w:divBdr>
    </w:div>
    <w:div w:id="1350988662">
      <w:bodyDiv w:val="1"/>
      <w:marLeft w:val="0"/>
      <w:marRight w:val="0"/>
      <w:marTop w:val="0"/>
      <w:marBottom w:val="0"/>
      <w:divBdr>
        <w:top w:val="none" w:sz="0" w:space="0" w:color="auto"/>
        <w:left w:val="none" w:sz="0" w:space="0" w:color="auto"/>
        <w:bottom w:val="none" w:sz="0" w:space="0" w:color="auto"/>
        <w:right w:val="none" w:sz="0" w:space="0" w:color="auto"/>
      </w:divBdr>
    </w:div>
    <w:div w:id="1393312882">
      <w:bodyDiv w:val="1"/>
      <w:marLeft w:val="0"/>
      <w:marRight w:val="0"/>
      <w:marTop w:val="0"/>
      <w:marBottom w:val="0"/>
      <w:divBdr>
        <w:top w:val="none" w:sz="0" w:space="0" w:color="auto"/>
        <w:left w:val="none" w:sz="0" w:space="0" w:color="auto"/>
        <w:bottom w:val="none" w:sz="0" w:space="0" w:color="auto"/>
        <w:right w:val="none" w:sz="0" w:space="0" w:color="auto"/>
      </w:divBdr>
    </w:div>
    <w:div w:id="1406684182">
      <w:bodyDiv w:val="1"/>
      <w:marLeft w:val="0"/>
      <w:marRight w:val="0"/>
      <w:marTop w:val="0"/>
      <w:marBottom w:val="0"/>
      <w:divBdr>
        <w:top w:val="none" w:sz="0" w:space="0" w:color="auto"/>
        <w:left w:val="none" w:sz="0" w:space="0" w:color="auto"/>
        <w:bottom w:val="none" w:sz="0" w:space="0" w:color="auto"/>
        <w:right w:val="none" w:sz="0" w:space="0" w:color="auto"/>
      </w:divBdr>
    </w:div>
    <w:div w:id="1434327737">
      <w:bodyDiv w:val="1"/>
      <w:marLeft w:val="0"/>
      <w:marRight w:val="0"/>
      <w:marTop w:val="0"/>
      <w:marBottom w:val="0"/>
      <w:divBdr>
        <w:top w:val="none" w:sz="0" w:space="0" w:color="auto"/>
        <w:left w:val="none" w:sz="0" w:space="0" w:color="auto"/>
        <w:bottom w:val="none" w:sz="0" w:space="0" w:color="auto"/>
        <w:right w:val="none" w:sz="0" w:space="0" w:color="auto"/>
      </w:divBdr>
    </w:div>
    <w:div w:id="1651061875">
      <w:bodyDiv w:val="1"/>
      <w:marLeft w:val="0"/>
      <w:marRight w:val="0"/>
      <w:marTop w:val="0"/>
      <w:marBottom w:val="0"/>
      <w:divBdr>
        <w:top w:val="none" w:sz="0" w:space="0" w:color="auto"/>
        <w:left w:val="none" w:sz="0" w:space="0" w:color="auto"/>
        <w:bottom w:val="none" w:sz="0" w:space="0" w:color="auto"/>
        <w:right w:val="none" w:sz="0" w:space="0" w:color="auto"/>
      </w:divBdr>
    </w:div>
    <w:div w:id="1784570749">
      <w:bodyDiv w:val="1"/>
      <w:marLeft w:val="0"/>
      <w:marRight w:val="0"/>
      <w:marTop w:val="0"/>
      <w:marBottom w:val="0"/>
      <w:divBdr>
        <w:top w:val="none" w:sz="0" w:space="0" w:color="auto"/>
        <w:left w:val="none" w:sz="0" w:space="0" w:color="auto"/>
        <w:bottom w:val="none" w:sz="0" w:space="0" w:color="auto"/>
        <w:right w:val="none" w:sz="0" w:space="0" w:color="auto"/>
      </w:divBdr>
    </w:div>
    <w:div w:id="1785342604">
      <w:bodyDiv w:val="1"/>
      <w:marLeft w:val="0"/>
      <w:marRight w:val="0"/>
      <w:marTop w:val="0"/>
      <w:marBottom w:val="0"/>
      <w:divBdr>
        <w:top w:val="none" w:sz="0" w:space="0" w:color="auto"/>
        <w:left w:val="none" w:sz="0" w:space="0" w:color="auto"/>
        <w:bottom w:val="none" w:sz="0" w:space="0" w:color="auto"/>
        <w:right w:val="none" w:sz="0" w:space="0" w:color="auto"/>
      </w:divBdr>
    </w:div>
    <w:div w:id="1830050138">
      <w:bodyDiv w:val="1"/>
      <w:marLeft w:val="0"/>
      <w:marRight w:val="0"/>
      <w:marTop w:val="0"/>
      <w:marBottom w:val="0"/>
      <w:divBdr>
        <w:top w:val="none" w:sz="0" w:space="0" w:color="auto"/>
        <w:left w:val="none" w:sz="0" w:space="0" w:color="auto"/>
        <w:bottom w:val="none" w:sz="0" w:space="0" w:color="auto"/>
        <w:right w:val="none" w:sz="0" w:space="0" w:color="auto"/>
      </w:divBdr>
    </w:div>
    <w:div w:id="1950156909">
      <w:bodyDiv w:val="1"/>
      <w:marLeft w:val="0"/>
      <w:marRight w:val="0"/>
      <w:marTop w:val="0"/>
      <w:marBottom w:val="0"/>
      <w:divBdr>
        <w:top w:val="none" w:sz="0" w:space="0" w:color="auto"/>
        <w:left w:val="none" w:sz="0" w:space="0" w:color="auto"/>
        <w:bottom w:val="none" w:sz="0" w:space="0" w:color="auto"/>
        <w:right w:val="none" w:sz="0" w:space="0" w:color="auto"/>
      </w:divBdr>
    </w:div>
    <w:div w:id="1993479639">
      <w:bodyDiv w:val="1"/>
      <w:marLeft w:val="0"/>
      <w:marRight w:val="0"/>
      <w:marTop w:val="0"/>
      <w:marBottom w:val="0"/>
      <w:divBdr>
        <w:top w:val="none" w:sz="0" w:space="0" w:color="auto"/>
        <w:left w:val="none" w:sz="0" w:space="0" w:color="auto"/>
        <w:bottom w:val="none" w:sz="0" w:space="0" w:color="auto"/>
        <w:right w:val="none" w:sz="0" w:space="0" w:color="auto"/>
      </w:divBdr>
    </w:div>
    <w:div w:id="2006128824">
      <w:bodyDiv w:val="1"/>
      <w:marLeft w:val="0"/>
      <w:marRight w:val="0"/>
      <w:marTop w:val="0"/>
      <w:marBottom w:val="0"/>
      <w:divBdr>
        <w:top w:val="none" w:sz="0" w:space="0" w:color="auto"/>
        <w:left w:val="none" w:sz="0" w:space="0" w:color="auto"/>
        <w:bottom w:val="none" w:sz="0" w:space="0" w:color="auto"/>
        <w:right w:val="none" w:sz="0" w:space="0" w:color="auto"/>
      </w:divBdr>
    </w:div>
    <w:div w:id="2023583542">
      <w:bodyDiv w:val="1"/>
      <w:marLeft w:val="0"/>
      <w:marRight w:val="0"/>
      <w:marTop w:val="0"/>
      <w:marBottom w:val="0"/>
      <w:divBdr>
        <w:top w:val="none" w:sz="0" w:space="0" w:color="auto"/>
        <w:left w:val="none" w:sz="0" w:space="0" w:color="auto"/>
        <w:bottom w:val="none" w:sz="0" w:space="0" w:color="auto"/>
        <w:right w:val="none" w:sz="0" w:space="0" w:color="auto"/>
      </w:divBdr>
    </w:div>
    <w:div w:id="2078743917">
      <w:bodyDiv w:val="1"/>
      <w:marLeft w:val="0"/>
      <w:marRight w:val="0"/>
      <w:marTop w:val="0"/>
      <w:marBottom w:val="0"/>
      <w:divBdr>
        <w:top w:val="none" w:sz="0" w:space="0" w:color="auto"/>
        <w:left w:val="none" w:sz="0" w:space="0" w:color="auto"/>
        <w:bottom w:val="none" w:sz="0" w:space="0" w:color="auto"/>
        <w:right w:val="none" w:sz="0" w:space="0" w:color="auto"/>
      </w:divBdr>
    </w:div>
    <w:div w:id="2119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557E0-8113-4473-974B-312006C9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6814</Words>
  <Characters>38841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Эльдана Сатарова</dc:creator>
  <cp:lastModifiedBy>Жылдыз Кенжебаева</cp:lastModifiedBy>
  <cp:revision>8</cp:revision>
  <dcterms:created xsi:type="dcterms:W3CDTF">2022-02-21T07:14:00Z</dcterms:created>
  <dcterms:modified xsi:type="dcterms:W3CDTF">2022-02-24T11:48:00Z</dcterms:modified>
</cp:coreProperties>
</file>